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625BC376" w:rsidR="00603780" w:rsidRDefault="00A818A8" w:rsidP="000607C7">
      <w:pPr>
        <w:pStyle w:val="FFLMainHeader"/>
        <w:rPr>
          <w:rFonts w:ascii="Arial MT Light" w:hAnsi="Arial MT Light"/>
          <w:sz w:val="24"/>
          <w:szCs w:val="24"/>
          <w:u w:val="none"/>
        </w:rPr>
      </w:pPr>
      <w:r>
        <w:rPr>
          <w:rFonts w:ascii="Arial MT Light" w:hAnsi="Arial MT Light"/>
          <w:b/>
          <w:u w:val="none"/>
        </w:rPr>
        <w:t>What is a roux sauce?</w:t>
      </w:r>
    </w:p>
    <w:p w14:paraId="34476E0F" w14:textId="249181B8" w:rsidR="00A818A8" w:rsidRPr="00B9432E" w:rsidRDefault="00A818A8" w:rsidP="00A818A8">
      <w:pPr>
        <w:jc w:val="both"/>
        <w:rPr>
          <w:rFonts w:ascii="Arial" w:hAnsi="Arial" w:cs="Arial"/>
          <w:sz w:val="22"/>
          <w:szCs w:val="22"/>
        </w:rPr>
      </w:pPr>
    </w:p>
    <w:p w14:paraId="3356107D" w14:textId="77777777" w:rsidR="00A818A8" w:rsidRPr="00A818A8" w:rsidRDefault="00A818A8" w:rsidP="002410FD">
      <w:pPr>
        <w:rPr>
          <w:rFonts w:ascii="Arial" w:hAnsi="Arial" w:cs="Arial"/>
        </w:rPr>
      </w:pPr>
      <w:r w:rsidRPr="00A818A8">
        <w:rPr>
          <w:rFonts w:ascii="Arial" w:hAnsi="Arial" w:cs="Arial"/>
        </w:rPr>
        <w:t>A roux (French for russet brown) is a mixture of fat and flour in approximately equal quantities.</w:t>
      </w:r>
    </w:p>
    <w:p w14:paraId="07C3597D" w14:textId="77777777" w:rsidR="00A818A8" w:rsidRPr="00A818A8" w:rsidRDefault="00A818A8" w:rsidP="002410FD">
      <w:pPr>
        <w:rPr>
          <w:rFonts w:ascii="Arial" w:hAnsi="Arial" w:cs="Arial"/>
        </w:rPr>
      </w:pPr>
    </w:p>
    <w:p w14:paraId="6C4CCE39" w14:textId="77777777" w:rsidR="00A818A8" w:rsidRPr="00A818A8" w:rsidRDefault="00A818A8" w:rsidP="002410FD">
      <w:pPr>
        <w:rPr>
          <w:rFonts w:ascii="Arial" w:hAnsi="Arial" w:cs="Arial"/>
        </w:rPr>
      </w:pPr>
      <w:r w:rsidRPr="00A818A8">
        <w:rPr>
          <w:rFonts w:ascii="Arial" w:hAnsi="Arial" w:cs="Arial"/>
        </w:rPr>
        <w:t xml:space="preserve">In order to make a roux, the butter (or other fat) is melted in the pan; the flour is then stirred in and “cooked out” to break down the carbohydrates so that the sauce is less likely to form lumps. The length of time the butter and fat are “cooked out” depends on the type of sauce and colour required i.e. white, blond or brown.    The liquid is then added a little at a time, </w:t>
      </w:r>
      <w:r w:rsidRPr="00A818A8">
        <w:rPr>
          <w:rFonts w:ascii="Arial" w:hAnsi="Arial" w:cs="Arial"/>
          <w:b/>
        </w:rPr>
        <w:t>off</w:t>
      </w:r>
      <w:r w:rsidRPr="00A818A8">
        <w:rPr>
          <w:rFonts w:ascii="Arial" w:hAnsi="Arial" w:cs="Arial"/>
        </w:rPr>
        <w:t xml:space="preserve"> the heat, and then the mixture is allowed to boil after each addition of liquid.  This ensures that the sauce thickens smoothly. Once all the liquid has been added, the sauce is stirred constantly until the sauce has thickened.  It is then seasoned to taste with nutmeg, salt and pepper and then simmered for a further 2 minutes.</w:t>
      </w:r>
    </w:p>
    <w:p w14:paraId="59905B4A" w14:textId="77777777" w:rsidR="00A818A8" w:rsidRPr="00A818A8" w:rsidRDefault="00A818A8" w:rsidP="002410FD">
      <w:pPr>
        <w:rPr>
          <w:rFonts w:ascii="Arial" w:hAnsi="Arial" w:cs="Arial"/>
        </w:rPr>
      </w:pPr>
    </w:p>
    <w:p w14:paraId="120B0605" w14:textId="77777777" w:rsidR="00A818A8" w:rsidRPr="00A818A8" w:rsidRDefault="00A818A8" w:rsidP="002410FD">
      <w:pPr>
        <w:rPr>
          <w:rFonts w:ascii="Arial" w:hAnsi="Arial" w:cs="Arial"/>
          <w:b/>
          <w:bCs/>
        </w:rPr>
      </w:pPr>
      <w:r w:rsidRPr="00A818A8">
        <w:rPr>
          <w:rFonts w:ascii="Arial" w:hAnsi="Arial" w:cs="Arial"/>
          <w:b/>
          <w:bCs/>
        </w:rPr>
        <w:t>How does it thicken?</w:t>
      </w:r>
    </w:p>
    <w:p w14:paraId="4BF2A304" w14:textId="77777777" w:rsidR="00A818A8" w:rsidRPr="00A818A8" w:rsidRDefault="00A818A8" w:rsidP="002410FD">
      <w:pPr>
        <w:rPr>
          <w:rFonts w:ascii="Arial" w:hAnsi="Arial" w:cs="Arial"/>
        </w:rPr>
      </w:pPr>
    </w:p>
    <w:p w14:paraId="3664A8F2" w14:textId="77777777" w:rsidR="00A818A8" w:rsidRPr="00A818A8" w:rsidRDefault="00A818A8" w:rsidP="002410FD">
      <w:pPr>
        <w:rPr>
          <w:rFonts w:ascii="Arial" w:hAnsi="Arial" w:cs="Arial"/>
        </w:rPr>
      </w:pPr>
      <w:r w:rsidRPr="00A818A8">
        <w:rPr>
          <w:rFonts w:ascii="Arial" w:hAnsi="Arial" w:cs="Arial"/>
        </w:rPr>
        <w:t>Flour contains starch and when this is moistened and heated it thickens in a process called gelatinisation.  Starch is insoluble in cold water but heat causes liquid to penetrate the starch granule and make it swell.  The swollen grains create a substance known as a gel.  This gel then thickens the mixture.</w:t>
      </w:r>
    </w:p>
    <w:p w14:paraId="20992EBB" w14:textId="77777777" w:rsidR="00A818A8" w:rsidRPr="00A818A8" w:rsidRDefault="00A818A8" w:rsidP="002410FD">
      <w:pPr>
        <w:rPr>
          <w:rFonts w:ascii="Arial" w:hAnsi="Arial" w:cs="Arial"/>
        </w:rPr>
      </w:pPr>
      <w:r w:rsidRPr="00A818A8">
        <w:rPr>
          <w:rFonts w:ascii="Arial" w:hAnsi="Arial" w:cs="Arial"/>
        </w:rPr>
        <w:t xml:space="preserve">  </w:t>
      </w:r>
    </w:p>
    <w:p w14:paraId="2FA2836B" w14:textId="77777777" w:rsidR="00A818A8" w:rsidRPr="00A818A8" w:rsidRDefault="00A818A8" w:rsidP="002410FD">
      <w:pPr>
        <w:rPr>
          <w:rFonts w:ascii="Arial" w:hAnsi="Arial" w:cs="Arial"/>
          <w:b/>
          <w:bCs/>
        </w:rPr>
      </w:pPr>
      <w:r w:rsidRPr="00A818A8">
        <w:rPr>
          <w:rFonts w:ascii="Arial" w:hAnsi="Arial" w:cs="Arial"/>
          <w:b/>
          <w:bCs/>
        </w:rPr>
        <w:t>What can go wrong with a roux sauce?</w:t>
      </w:r>
    </w:p>
    <w:p w14:paraId="08985E4A" w14:textId="77777777" w:rsidR="00A818A8" w:rsidRPr="00A818A8" w:rsidRDefault="00A818A8" w:rsidP="002410FD">
      <w:pPr>
        <w:rPr>
          <w:rFonts w:ascii="Arial" w:hAnsi="Arial" w:cs="Arial"/>
        </w:rPr>
      </w:pPr>
    </w:p>
    <w:p w14:paraId="5865FC1F" w14:textId="77777777" w:rsidR="00A818A8" w:rsidRPr="00A818A8" w:rsidRDefault="00A818A8" w:rsidP="002410FD">
      <w:pPr>
        <w:numPr>
          <w:ilvl w:val="0"/>
          <w:numId w:val="15"/>
        </w:numPr>
        <w:rPr>
          <w:rFonts w:ascii="Arial" w:hAnsi="Arial" w:cs="Arial"/>
        </w:rPr>
      </w:pPr>
      <w:r w:rsidRPr="00A818A8">
        <w:rPr>
          <w:rFonts w:ascii="Arial" w:hAnsi="Arial" w:cs="Arial"/>
        </w:rPr>
        <w:t>Lumps form if dry starch (in the flour) is mixed with a hot liquid.  This is because the surface of the granule immediately gelatinises (thickens) forming a coating, which prevents liquid from entering the granule.  Hot liquid may be combined with flour only if it is first blended with fat.</w:t>
      </w:r>
    </w:p>
    <w:p w14:paraId="5B8616CA" w14:textId="77777777" w:rsidR="00A818A8" w:rsidRPr="00A818A8" w:rsidRDefault="00A818A8" w:rsidP="002410FD">
      <w:pPr>
        <w:rPr>
          <w:rFonts w:ascii="Arial" w:hAnsi="Arial" w:cs="Arial"/>
        </w:rPr>
      </w:pPr>
    </w:p>
    <w:p w14:paraId="422521F1" w14:textId="77777777" w:rsidR="00A818A8" w:rsidRPr="00A818A8" w:rsidRDefault="00A818A8" w:rsidP="002410FD">
      <w:pPr>
        <w:numPr>
          <w:ilvl w:val="0"/>
          <w:numId w:val="15"/>
        </w:numPr>
        <w:rPr>
          <w:rFonts w:ascii="Arial" w:hAnsi="Arial" w:cs="Arial"/>
        </w:rPr>
      </w:pPr>
      <w:r w:rsidRPr="00A818A8">
        <w:rPr>
          <w:rFonts w:ascii="Arial" w:hAnsi="Arial" w:cs="Arial"/>
        </w:rPr>
        <w:t>Failure to stir the mixture also creates lumps as gelatinised granules settle at the base of the pan instead of remaining in suspension throughout the liquid.  Therefore, the mixture must be constantly and vigorously stirred.</w:t>
      </w:r>
    </w:p>
    <w:p w14:paraId="2593FD3C" w14:textId="77777777" w:rsidR="00A818A8" w:rsidRPr="00A818A8" w:rsidRDefault="00A818A8" w:rsidP="002410FD">
      <w:pPr>
        <w:rPr>
          <w:rFonts w:ascii="Arial" w:hAnsi="Arial" w:cs="Arial"/>
        </w:rPr>
      </w:pPr>
    </w:p>
    <w:p w14:paraId="3966A2BE" w14:textId="77777777" w:rsidR="00A818A8" w:rsidRPr="00A818A8" w:rsidRDefault="00A818A8" w:rsidP="002410FD">
      <w:pPr>
        <w:rPr>
          <w:rFonts w:ascii="Arial" w:hAnsi="Arial" w:cs="Arial"/>
          <w:b/>
          <w:bCs/>
        </w:rPr>
      </w:pPr>
      <w:r w:rsidRPr="00A818A8">
        <w:rPr>
          <w:rFonts w:ascii="Arial" w:hAnsi="Arial" w:cs="Arial"/>
          <w:b/>
          <w:bCs/>
        </w:rPr>
        <w:t>What can you add to a roux sauce?</w:t>
      </w:r>
    </w:p>
    <w:p w14:paraId="317E127D" w14:textId="77777777" w:rsidR="00A818A8" w:rsidRPr="00A818A8" w:rsidRDefault="00A818A8" w:rsidP="002410FD">
      <w:pPr>
        <w:rPr>
          <w:rFonts w:ascii="Arial" w:hAnsi="Arial" w:cs="Arial"/>
        </w:rPr>
      </w:pPr>
    </w:p>
    <w:p w14:paraId="4C98197B"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Grated cheese – Cheddar, Parmesan, Gorgonzola or Gruyere.</w:t>
      </w:r>
    </w:p>
    <w:p w14:paraId="021655E2"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Cooked mushrooms.</w:t>
      </w:r>
    </w:p>
    <w:p w14:paraId="2DE97C8B"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Cooked onions – then pass (push) through a fine strainer.</w:t>
      </w:r>
    </w:p>
    <w:p w14:paraId="715BB83D"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Tomato puree.</w:t>
      </w:r>
    </w:p>
    <w:p w14:paraId="66B7E189"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Curry powder, onion and tomato – cook gently, add to “thin” sauce, simmer until thickened and then strain.</w:t>
      </w:r>
    </w:p>
    <w:p w14:paraId="37543BD5"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Cooked vegetables – e.g. sweetcorn, peas.</w:t>
      </w:r>
    </w:p>
    <w:p w14:paraId="358825E8"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Ham.</w:t>
      </w:r>
    </w:p>
    <w:p w14:paraId="432312B8"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Cooked chicken.</w:t>
      </w:r>
    </w:p>
    <w:p w14:paraId="3391E3BA"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Anchovies.</w:t>
      </w:r>
    </w:p>
    <w:p w14:paraId="7EDA29F6"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Cooked seafood.</w:t>
      </w:r>
    </w:p>
    <w:p w14:paraId="1288C8F1" w14:textId="77777777" w:rsidR="00A818A8" w:rsidRPr="00A818A8" w:rsidRDefault="00A818A8" w:rsidP="002410FD">
      <w:pPr>
        <w:pStyle w:val="ListParagraph"/>
        <w:numPr>
          <w:ilvl w:val="0"/>
          <w:numId w:val="16"/>
        </w:numPr>
        <w:rPr>
          <w:rFonts w:ascii="Arial" w:hAnsi="Arial" w:cs="Arial"/>
        </w:rPr>
      </w:pPr>
      <w:r w:rsidRPr="00A818A8">
        <w:rPr>
          <w:rFonts w:ascii="Arial" w:hAnsi="Arial" w:cs="Arial"/>
        </w:rPr>
        <w:t>Chopped dried or fresh herbs.</w:t>
      </w:r>
    </w:p>
    <w:sectPr w:rsidR="00A818A8" w:rsidRPr="00A818A8"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818A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B04E2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410FD">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B04E2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410FD">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818A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7DEA4693"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346B9A"/>
    <w:multiLevelType w:val="hybridMultilevel"/>
    <w:tmpl w:val="2B6C4D8C"/>
    <w:lvl w:ilvl="0" w:tplc="652CDF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30027"/>
    <w:multiLevelType w:val="hybridMultilevel"/>
    <w:tmpl w:val="22F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7052">
    <w:abstractNumId w:val="15"/>
  </w:num>
  <w:num w:numId="2" w16cid:durableId="1012218780">
    <w:abstractNumId w:val="14"/>
  </w:num>
  <w:num w:numId="3" w16cid:durableId="1801066617">
    <w:abstractNumId w:val="12"/>
  </w:num>
  <w:num w:numId="4" w16cid:durableId="637221505">
    <w:abstractNumId w:val="0"/>
  </w:num>
  <w:num w:numId="5" w16cid:durableId="2002193494">
    <w:abstractNumId w:val="1"/>
  </w:num>
  <w:num w:numId="6" w16cid:durableId="1841507462">
    <w:abstractNumId w:val="2"/>
  </w:num>
  <w:num w:numId="7" w16cid:durableId="1592474264">
    <w:abstractNumId w:val="3"/>
  </w:num>
  <w:num w:numId="8" w16cid:durableId="816142706">
    <w:abstractNumId w:val="4"/>
  </w:num>
  <w:num w:numId="9" w16cid:durableId="1166896974">
    <w:abstractNumId w:val="9"/>
  </w:num>
  <w:num w:numId="10" w16cid:durableId="173303034">
    <w:abstractNumId w:val="5"/>
  </w:num>
  <w:num w:numId="11" w16cid:durableId="1450469604">
    <w:abstractNumId w:val="6"/>
  </w:num>
  <w:num w:numId="12" w16cid:durableId="731738374">
    <w:abstractNumId w:val="7"/>
  </w:num>
  <w:num w:numId="13" w16cid:durableId="1418019115">
    <w:abstractNumId w:val="8"/>
  </w:num>
  <w:num w:numId="14" w16cid:durableId="1776440364">
    <w:abstractNumId w:val="10"/>
  </w:num>
  <w:num w:numId="15" w16cid:durableId="1766992539">
    <w:abstractNumId w:val="11"/>
  </w:num>
  <w:num w:numId="16" w16cid:durableId="1277908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10FD"/>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7421D"/>
    <w:rsid w:val="00A818A8"/>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08E72DCC-FF13-4C29-B072-250717F4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818A8"/>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EAB28-A743-4C9C-9579-0D8C8CBA4970}">
  <ds:schemaRefs>
    <ds:schemaRef ds:uri="http://schemas.openxmlformats.org/officeDocument/2006/bibliography"/>
  </ds:schemaRefs>
</ds:datastoreItem>
</file>

<file path=customXml/itemProps2.xml><?xml version="1.0" encoding="utf-8"?>
<ds:datastoreItem xmlns:ds="http://schemas.openxmlformats.org/officeDocument/2006/customXml" ds:itemID="{B1D27546-D10C-49FA-82B0-00474B0F75A5}"/>
</file>

<file path=customXml/itemProps3.xml><?xml version="1.0" encoding="utf-8"?>
<ds:datastoreItem xmlns:ds="http://schemas.openxmlformats.org/officeDocument/2006/customXml" ds:itemID="{311A61A1-1E92-4A7E-B533-1F22E2BE6934}"/>
</file>

<file path=customXml/itemProps4.xml><?xml version="1.0" encoding="utf-8"?>
<ds:datastoreItem xmlns:ds="http://schemas.openxmlformats.org/officeDocument/2006/customXml" ds:itemID="{6F30E19A-D63B-45C7-A8ED-5051C26C2A5B}"/>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2018-11-08T15:56:00Z</dcterms:created>
  <dcterms:modified xsi:type="dcterms:W3CDTF">2024-05-20T10:49:00Z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