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97FF" w14:textId="3DA8270A" w:rsidR="008B50BA" w:rsidRPr="00B2074D" w:rsidRDefault="00B36226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Sustainable </w:t>
      </w:r>
      <w:r w:rsidR="00392313">
        <w:rPr>
          <w:b/>
          <w:u w:val="none"/>
        </w:rPr>
        <w:t>h</w:t>
      </w:r>
      <w:r w:rsidR="00927D2B">
        <w:rPr>
          <w:b/>
          <w:u w:val="none"/>
        </w:rPr>
        <w:t xml:space="preserve">ealthy </w:t>
      </w:r>
      <w:r w:rsidR="00392313">
        <w:rPr>
          <w:b/>
          <w:u w:val="none"/>
        </w:rPr>
        <w:t>f</w:t>
      </w:r>
      <w:r w:rsidR="007D2821">
        <w:rPr>
          <w:b/>
          <w:u w:val="none"/>
        </w:rPr>
        <w:t xml:space="preserve">ood </w:t>
      </w:r>
      <w:r w:rsidR="00392313">
        <w:rPr>
          <w:b/>
          <w:u w:val="none"/>
        </w:rPr>
        <w:t xml:space="preserve">pick </w:t>
      </w:r>
      <w:r w:rsidR="003F1E33">
        <w:rPr>
          <w:b/>
          <w:u w:val="none"/>
        </w:rPr>
        <w:t>and</w:t>
      </w:r>
      <w:r w:rsidR="00392313">
        <w:rPr>
          <w:b/>
          <w:u w:val="none"/>
        </w:rPr>
        <w:t xml:space="preserve"> mix </w:t>
      </w:r>
    </w:p>
    <w:p w14:paraId="77F1E3DB" w14:textId="77777777" w:rsidR="00927D2B" w:rsidRDefault="008B50BA" w:rsidP="00927D2B">
      <w:pPr>
        <w:pStyle w:val="FFLSubHeaders"/>
        <w:rPr>
          <w:rFonts w:ascii="Times New Roman" w:hAnsi="Times New Roman" w:cs="Times New Roman"/>
          <w:noProof/>
          <w:lang w:eastAsia="en-GB"/>
        </w:rPr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927D2B" w14:paraId="452D4852" w14:textId="77777777" w:rsidTr="00927D2B">
        <w:tc>
          <w:tcPr>
            <w:tcW w:w="4854" w:type="dxa"/>
          </w:tcPr>
          <w:p w14:paraId="03626AE7" w14:textId="64FC383A" w:rsidR="00927D2B" w:rsidRDefault="00E07B51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88E430D" wp14:editId="00B09A5C">
                  <wp:simplePos x="0" y="0"/>
                  <wp:positionH relativeFrom="column">
                    <wp:posOffset>2432050</wp:posOffset>
                  </wp:positionH>
                  <wp:positionV relativeFrom="paragraph">
                    <wp:posOffset>34290</wp:posOffset>
                  </wp:positionV>
                  <wp:extent cx="555625" cy="485775"/>
                  <wp:effectExtent l="0" t="0" r="0" b="9525"/>
                  <wp:wrapSquare wrapText="bothSides"/>
                  <wp:docPr id="1284446161" name="Picture 1" descr="A black and white drawing of a peac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46161" name="Picture 1" descr="A black and white drawing of a peace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E8F">
              <w:rPr>
                <w:b w:val="0"/>
                <w:bCs w:val="0"/>
              </w:rPr>
              <w:t>Build your own Eatwell Guid</w:t>
            </w:r>
            <w:r w:rsidR="001C2BB0">
              <w:rPr>
                <w:b w:val="0"/>
                <w:bCs w:val="0"/>
              </w:rPr>
              <w:t>e!</w:t>
            </w:r>
          </w:p>
          <w:p w14:paraId="4C55CF2B" w14:textId="319746DC" w:rsidR="00A40E8F" w:rsidRDefault="00A40E8F" w:rsidP="00927D2B">
            <w:pPr>
              <w:pStyle w:val="FFLSubHeaders"/>
              <w:rPr>
                <w:b w:val="0"/>
                <w:bCs w:val="0"/>
              </w:rPr>
            </w:pPr>
          </w:p>
          <w:p w14:paraId="07DFCD45" w14:textId="5E21F301" w:rsidR="00A40E8F" w:rsidRPr="00A40E8F" w:rsidRDefault="00D809DB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Using our </w:t>
            </w:r>
            <w:r w:rsidR="007D3888">
              <w:rPr>
                <w:b w:val="0"/>
                <w:bCs w:val="0"/>
              </w:rPr>
              <w:t xml:space="preserve">blank </w:t>
            </w:r>
            <w:hyperlink r:id="rId12" w:history="1">
              <w:r w:rsidRPr="000F5082">
                <w:rPr>
                  <w:rStyle w:val="Hyperlink"/>
                  <w:b w:val="0"/>
                  <w:bCs w:val="0"/>
                </w:rPr>
                <w:t>Eatwell Guide</w:t>
              </w:r>
            </w:hyperlink>
            <w:r w:rsidR="000F5082">
              <w:rPr>
                <w:b w:val="0"/>
                <w:bCs w:val="0"/>
              </w:rPr>
              <w:t xml:space="preserve"> template, fill in the different parts of the Eatwell Guide with the foods you would expect to find there. </w:t>
            </w:r>
            <w:r>
              <w:rPr>
                <w:b w:val="0"/>
                <w:bCs w:val="0"/>
              </w:rPr>
              <w:t xml:space="preserve"> </w:t>
            </w:r>
          </w:p>
          <w:p w14:paraId="6755614F" w14:textId="77777777" w:rsidR="00927D2B" w:rsidRDefault="00927D2B" w:rsidP="00927D2B">
            <w:pPr>
              <w:pStyle w:val="FFLSubHeaders"/>
            </w:pPr>
          </w:p>
          <w:p w14:paraId="31EA8425" w14:textId="60EE52D0" w:rsidR="007D2821" w:rsidRDefault="007D2821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Find </w:t>
            </w:r>
            <w:r w:rsidR="00CF077C">
              <w:rPr>
                <w:b w:val="0"/>
                <w:bCs w:val="0"/>
              </w:rPr>
              <w:t>images in magazines, online or</w:t>
            </w:r>
            <w:r>
              <w:rPr>
                <w:b w:val="0"/>
                <w:bCs w:val="0"/>
              </w:rPr>
              <w:t xml:space="preserve"> draw your own</w:t>
            </w:r>
            <w:r w:rsidR="00E07B51">
              <w:rPr>
                <w:b w:val="0"/>
                <w:bCs w:val="0"/>
              </w:rPr>
              <w:t xml:space="preserve">. </w:t>
            </w:r>
          </w:p>
          <w:p w14:paraId="6C2F52B1" w14:textId="77777777" w:rsidR="001C2BB0" w:rsidRDefault="001C2BB0" w:rsidP="00927D2B">
            <w:pPr>
              <w:pStyle w:val="FFLSubHeaders"/>
              <w:rPr>
                <w:b w:val="0"/>
                <w:bCs w:val="0"/>
              </w:rPr>
            </w:pPr>
          </w:p>
          <w:p w14:paraId="6650C103" w14:textId="46998C2D" w:rsidR="00927D2B" w:rsidRPr="006B57C6" w:rsidRDefault="001C2BB0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Are any of the </w:t>
            </w:r>
            <w:r w:rsidR="006B57C6">
              <w:rPr>
                <w:b w:val="0"/>
                <w:bCs w:val="0"/>
              </w:rPr>
              <w:t>foods produced locally to where you live?</w:t>
            </w:r>
          </w:p>
        </w:tc>
        <w:tc>
          <w:tcPr>
            <w:tcW w:w="4854" w:type="dxa"/>
          </w:tcPr>
          <w:p w14:paraId="41E1D2CD" w14:textId="4294388E" w:rsidR="00927D2B" w:rsidRDefault="00B87516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1312" behindDoc="0" locked="0" layoutInCell="1" allowOverlap="1" wp14:anchorId="22BAA57B" wp14:editId="58BED756">
                  <wp:simplePos x="0" y="0"/>
                  <wp:positionH relativeFrom="column">
                    <wp:posOffset>2463165</wp:posOffset>
                  </wp:positionH>
                  <wp:positionV relativeFrom="paragraph">
                    <wp:posOffset>6350</wp:posOffset>
                  </wp:positionV>
                  <wp:extent cx="533400" cy="533400"/>
                  <wp:effectExtent l="0" t="0" r="0" b="0"/>
                  <wp:wrapSquare wrapText="bothSides"/>
                  <wp:docPr id="1932324090" name="Graphic 6" descr="Chef 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324090" name="Graphic 1932324090" descr="Chef male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BDD">
              <w:rPr>
                <w:b w:val="0"/>
                <w:bCs w:val="0"/>
              </w:rPr>
              <w:t xml:space="preserve">Create a healthy recipe. </w:t>
            </w:r>
          </w:p>
          <w:p w14:paraId="13F62375" w14:textId="77777777" w:rsidR="003F62C7" w:rsidRDefault="003F62C7" w:rsidP="00927D2B">
            <w:pPr>
              <w:pStyle w:val="FFLSubHeaders"/>
              <w:rPr>
                <w:b w:val="0"/>
                <w:bCs w:val="0"/>
              </w:rPr>
            </w:pPr>
          </w:p>
          <w:p w14:paraId="46A6A101" w14:textId="515D5B73" w:rsidR="006345BB" w:rsidRDefault="003F62C7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Your</w:t>
            </w:r>
            <w:r w:rsidR="0098751B">
              <w:rPr>
                <w:b w:val="0"/>
                <w:bCs w:val="0"/>
              </w:rPr>
              <w:t xml:space="preserve"> task </w:t>
            </w:r>
            <w:r w:rsidR="00FD6FDA">
              <w:rPr>
                <w:b w:val="0"/>
                <w:bCs w:val="0"/>
              </w:rPr>
              <w:t xml:space="preserve">is to create a healthy recipe using </w:t>
            </w:r>
            <w:r w:rsidR="00E74B7F">
              <w:rPr>
                <w:b w:val="0"/>
                <w:bCs w:val="0"/>
              </w:rPr>
              <w:t xml:space="preserve">an ingredient from </w:t>
            </w:r>
            <w:r w:rsidR="006345BB">
              <w:rPr>
                <w:b w:val="0"/>
                <w:bCs w:val="0"/>
              </w:rPr>
              <w:t>the four main food groups</w:t>
            </w:r>
            <w:r w:rsidR="00B87516">
              <w:rPr>
                <w:b w:val="0"/>
                <w:bCs w:val="0"/>
              </w:rPr>
              <w:t xml:space="preserve"> on the Eatwell Guide. </w:t>
            </w:r>
            <w:r w:rsidR="006345BB">
              <w:rPr>
                <w:b w:val="0"/>
                <w:bCs w:val="0"/>
              </w:rPr>
              <w:t>Think about the</w:t>
            </w:r>
            <w:r w:rsidR="00F300BE">
              <w:rPr>
                <w:b w:val="0"/>
                <w:bCs w:val="0"/>
              </w:rPr>
              <w:t xml:space="preserve"> size of </w:t>
            </w:r>
            <w:r w:rsidR="00060E44">
              <w:rPr>
                <w:b w:val="0"/>
                <w:bCs w:val="0"/>
              </w:rPr>
              <w:t>each</w:t>
            </w:r>
            <w:r w:rsidR="00F300BE">
              <w:rPr>
                <w:b w:val="0"/>
                <w:bCs w:val="0"/>
              </w:rPr>
              <w:t xml:space="preserve"> food group</w:t>
            </w:r>
            <w:r w:rsidR="004955B3">
              <w:rPr>
                <w:b w:val="0"/>
                <w:bCs w:val="0"/>
              </w:rPr>
              <w:t xml:space="preserve">. Make sure you include </w:t>
            </w:r>
            <w:r w:rsidR="00C251D6">
              <w:rPr>
                <w:b w:val="0"/>
                <w:bCs w:val="0"/>
              </w:rPr>
              <w:t>plenty of</w:t>
            </w:r>
            <w:r w:rsidR="00F300BE">
              <w:rPr>
                <w:b w:val="0"/>
                <w:bCs w:val="0"/>
              </w:rPr>
              <w:t xml:space="preserve"> vegetables</w:t>
            </w:r>
            <w:r w:rsidR="00C251D6">
              <w:rPr>
                <w:b w:val="0"/>
                <w:bCs w:val="0"/>
              </w:rPr>
              <w:t xml:space="preserve"> and </w:t>
            </w:r>
            <w:r w:rsidR="00060E44">
              <w:rPr>
                <w:b w:val="0"/>
                <w:bCs w:val="0"/>
              </w:rPr>
              <w:t xml:space="preserve">starchy foods like </w:t>
            </w:r>
            <w:r w:rsidR="00771500">
              <w:rPr>
                <w:b w:val="0"/>
                <w:bCs w:val="0"/>
              </w:rPr>
              <w:t>pasta or rice!</w:t>
            </w:r>
          </w:p>
          <w:p w14:paraId="7F9A139B" w14:textId="77777777" w:rsidR="00B87516" w:rsidRDefault="00B87516" w:rsidP="00927D2B">
            <w:pPr>
              <w:pStyle w:val="FFLSubHeaders"/>
              <w:rPr>
                <w:b w:val="0"/>
                <w:bCs w:val="0"/>
              </w:rPr>
            </w:pPr>
          </w:p>
          <w:p w14:paraId="43096FB3" w14:textId="0BEB1AD8" w:rsidR="00B87516" w:rsidRPr="00BF7BDD" w:rsidRDefault="00B87516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Following the Eatwell </w:t>
            </w:r>
            <w:proofErr w:type="gramStart"/>
            <w:r>
              <w:rPr>
                <w:b w:val="0"/>
                <w:bCs w:val="0"/>
              </w:rPr>
              <w:t>Guide</w:t>
            </w:r>
            <w:proofErr w:type="gramEnd"/>
            <w:r>
              <w:rPr>
                <w:b w:val="0"/>
                <w:bCs w:val="0"/>
              </w:rPr>
              <w:t xml:space="preserve"> can ensure that it is a </w:t>
            </w:r>
            <w:r w:rsidR="00AB3101">
              <w:rPr>
                <w:b w:val="0"/>
                <w:bCs w:val="0"/>
              </w:rPr>
              <w:t xml:space="preserve">sustainable and </w:t>
            </w:r>
            <w:r>
              <w:rPr>
                <w:b w:val="0"/>
                <w:bCs w:val="0"/>
              </w:rPr>
              <w:t xml:space="preserve">balanced meal. </w:t>
            </w:r>
          </w:p>
        </w:tc>
        <w:tc>
          <w:tcPr>
            <w:tcW w:w="4854" w:type="dxa"/>
          </w:tcPr>
          <w:p w14:paraId="2A290BE2" w14:textId="43EA4061" w:rsidR="00AF6C28" w:rsidRDefault="007768AA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5408" behindDoc="0" locked="0" layoutInCell="1" allowOverlap="1" wp14:anchorId="4EA586C2" wp14:editId="6B11710F">
                  <wp:simplePos x="0" y="0"/>
                  <wp:positionH relativeFrom="column">
                    <wp:posOffset>2503805</wp:posOffset>
                  </wp:positionH>
                  <wp:positionV relativeFrom="paragraph">
                    <wp:posOffset>25865</wp:posOffset>
                  </wp:positionV>
                  <wp:extent cx="461645" cy="461645"/>
                  <wp:effectExtent l="0" t="0" r="0" b="0"/>
                  <wp:wrapSquare wrapText="bothSides"/>
                  <wp:docPr id="1256613334" name="Graphic 6" descr="Glob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613334" name="Graphic 1256613334" descr="Globe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2583">
              <w:rPr>
                <w:b w:val="0"/>
                <w:bCs w:val="0"/>
              </w:rPr>
              <w:t xml:space="preserve">Food cultures are moving </w:t>
            </w:r>
            <w:r w:rsidR="00023B39">
              <w:rPr>
                <w:b w:val="0"/>
                <w:bCs w:val="0"/>
              </w:rPr>
              <w:t xml:space="preserve">and are no longer limited by origin. </w:t>
            </w:r>
            <w:r w:rsidR="0012279E">
              <w:rPr>
                <w:b w:val="0"/>
                <w:bCs w:val="0"/>
              </w:rPr>
              <w:t>They can be spread far and wide</w:t>
            </w:r>
            <w:r w:rsidR="00AF6C28">
              <w:rPr>
                <w:b w:val="0"/>
                <w:bCs w:val="0"/>
              </w:rPr>
              <w:t xml:space="preserve"> by travel. </w:t>
            </w:r>
          </w:p>
          <w:p w14:paraId="029E5BEA" w14:textId="77777777" w:rsidR="00AF6C28" w:rsidRDefault="00AF6C28" w:rsidP="00927D2B">
            <w:pPr>
              <w:pStyle w:val="FFLSubHeaders"/>
              <w:rPr>
                <w:b w:val="0"/>
                <w:bCs w:val="0"/>
              </w:rPr>
            </w:pPr>
          </w:p>
          <w:p w14:paraId="0819789A" w14:textId="70B981F2" w:rsidR="00A9432B" w:rsidRDefault="00AF6C28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Create a global passport</w:t>
            </w:r>
            <w:r w:rsidR="00B860D4">
              <w:rPr>
                <w:b w:val="0"/>
                <w:bCs w:val="0"/>
              </w:rPr>
              <w:t xml:space="preserve">, on each page of the passport </w:t>
            </w:r>
            <w:r w:rsidR="00AF0A26">
              <w:rPr>
                <w:b w:val="0"/>
                <w:bCs w:val="0"/>
              </w:rPr>
              <w:t>choose</w:t>
            </w:r>
            <w:r w:rsidR="00E67FAA">
              <w:rPr>
                <w:b w:val="0"/>
                <w:bCs w:val="0"/>
              </w:rPr>
              <w:t xml:space="preserve"> a different country and a popular recipe from their food culture. </w:t>
            </w:r>
          </w:p>
          <w:p w14:paraId="0FD7DC4B" w14:textId="77777777" w:rsidR="00B45341" w:rsidRDefault="00B45341" w:rsidP="00927D2B">
            <w:pPr>
              <w:pStyle w:val="FFLSubHeaders"/>
              <w:rPr>
                <w:b w:val="0"/>
                <w:bCs w:val="0"/>
              </w:rPr>
            </w:pPr>
          </w:p>
          <w:p w14:paraId="73C12719" w14:textId="1DDFEF21" w:rsidR="00B45341" w:rsidRDefault="00B45341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Consider </w:t>
            </w:r>
            <w:r w:rsidR="00F66C9B">
              <w:rPr>
                <w:b w:val="0"/>
                <w:bCs w:val="0"/>
              </w:rPr>
              <w:t xml:space="preserve">the </w:t>
            </w:r>
            <w:r w:rsidR="00FB1C6B">
              <w:rPr>
                <w:b w:val="0"/>
                <w:bCs w:val="0"/>
              </w:rPr>
              <w:t xml:space="preserve">Eatwell Guide when picking each recipe. How does the Eatwell Guide fit with food from around the world? </w:t>
            </w:r>
          </w:p>
          <w:p w14:paraId="776E8D37" w14:textId="77777777" w:rsidR="00A9432B" w:rsidRDefault="00A9432B" w:rsidP="00927D2B">
            <w:pPr>
              <w:pStyle w:val="FFLSubHeaders"/>
              <w:rPr>
                <w:b w:val="0"/>
                <w:bCs w:val="0"/>
              </w:rPr>
            </w:pPr>
          </w:p>
          <w:p w14:paraId="5C0EF72C" w14:textId="54345A06" w:rsidR="00E83844" w:rsidRPr="00533256" w:rsidRDefault="00FA7B58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</w:tr>
      <w:tr w:rsidR="00927D2B" w14:paraId="13B38C62" w14:textId="77777777" w:rsidTr="00927D2B">
        <w:tc>
          <w:tcPr>
            <w:tcW w:w="4854" w:type="dxa"/>
          </w:tcPr>
          <w:p w14:paraId="221DF965" w14:textId="06DAEA56" w:rsidR="00927D2B" w:rsidRDefault="00317288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3360" behindDoc="0" locked="0" layoutInCell="1" allowOverlap="1" wp14:anchorId="78DF251B" wp14:editId="57A2AB52">
                  <wp:simplePos x="0" y="0"/>
                  <wp:positionH relativeFrom="column">
                    <wp:posOffset>2357755</wp:posOffset>
                  </wp:positionH>
                  <wp:positionV relativeFrom="paragraph">
                    <wp:posOffset>0</wp:posOffset>
                  </wp:positionV>
                  <wp:extent cx="622300" cy="622300"/>
                  <wp:effectExtent l="0" t="0" r="6350" b="0"/>
                  <wp:wrapSquare wrapText="bothSides"/>
                  <wp:docPr id="1916135354" name="Graphic 8" descr="Table set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135354" name="Graphic 1916135354" descr="Table setting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3652">
              <w:rPr>
                <w:b w:val="0"/>
                <w:bCs w:val="0"/>
              </w:rPr>
              <w:t xml:space="preserve">Get portion wise. </w:t>
            </w:r>
          </w:p>
          <w:p w14:paraId="0D08A1F0" w14:textId="77777777" w:rsidR="00A14462" w:rsidRDefault="00A14462" w:rsidP="00927D2B">
            <w:pPr>
              <w:pStyle w:val="FFLSubHeaders"/>
              <w:rPr>
                <w:b w:val="0"/>
                <w:bCs w:val="0"/>
              </w:rPr>
            </w:pPr>
          </w:p>
          <w:p w14:paraId="6EF2B395" w14:textId="43925EAF" w:rsidR="00A14462" w:rsidRDefault="00A14462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Eating foods in their correct portion </w:t>
            </w:r>
            <w:r w:rsidR="00B75DFC">
              <w:rPr>
                <w:b w:val="0"/>
                <w:bCs w:val="0"/>
              </w:rPr>
              <w:t>sizes</w:t>
            </w:r>
            <w:r>
              <w:rPr>
                <w:b w:val="0"/>
                <w:bCs w:val="0"/>
              </w:rPr>
              <w:t xml:space="preserve"> can help </w:t>
            </w:r>
            <w:r w:rsidR="00DD3B82">
              <w:rPr>
                <w:b w:val="0"/>
                <w:bCs w:val="0"/>
              </w:rPr>
              <w:t xml:space="preserve">to reduce food waste and eat in a </w:t>
            </w:r>
            <w:r w:rsidR="00A913F5">
              <w:rPr>
                <w:b w:val="0"/>
                <w:bCs w:val="0"/>
              </w:rPr>
              <w:t xml:space="preserve">more </w:t>
            </w:r>
            <w:r w:rsidR="00DD3B82">
              <w:rPr>
                <w:b w:val="0"/>
                <w:bCs w:val="0"/>
              </w:rPr>
              <w:t xml:space="preserve">sustainable way. </w:t>
            </w:r>
          </w:p>
          <w:p w14:paraId="0262E7BF" w14:textId="77777777" w:rsidR="00273652" w:rsidRDefault="00273652" w:rsidP="00927D2B">
            <w:pPr>
              <w:pStyle w:val="FFLSubHeaders"/>
              <w:rPr>
                <w:b w:val="0"/>
                <w:bCs w:val="0"/>
              </w:rPr>
            </w:pPr>
          </w:p>
          <w:p w14:paraId="593011B7" w14:textId="2FF4B553" w:rsidR="00273652" w:rsidRDefault="00DC636F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Design </w:t>
            </w:r>
            <w:r w:rsidR="00E644E5">
              <w:rPr>
                <w:b w:val="0"/>
                <w:bCs w:val="0"/>
              </w:rPr>
              <w:t>a poster</w:t>
            </w:r>
            <w:r w:rsidR="0094242D">
              <w:rPr>
                <w:b w:val="0"/>
                <w:bCs w:val="0"/>
              </w:rPr>
              <w:t xml:space="preserve"> showing the correct portion sizes of different </w:t>
            </w:r>
            <w:r w:rsidR="00A913F5">
              <w:rPr>
                <w:b w:val="0"/>
                <w:bCs w:val="0"/>
              </w:rPr>
              <w:t xml:space="preserve">types of </w:t>
            </w:r>
            <w:r w:rsidR="0094242D">
              <w:rPr>
                <w:b w:val="0"/>
                <w:bCs w:val="0"/>
              </w:rPr>
              <w:t>food</w:t>
            </w:r>
            <w:r w:rsidR="00742BB4">
              <w:rPr>
                <w:b w:val="0"/>
                <w:bCs w:val="0"/>
              </w:rPr>
              <w:t>.</w:t>
            </w:r>
          </w:p>
          <w:p w14:paraId="0BC80609" w14:textId="77777777" w:rsidR="00AE539B" w:rsidRDefault="00AE539B" w:rsidP="00927D2B">
            <w:pPr>
              <w:pStyle w:val="FFLSubHeaders"/>
              <w:rPr>
                <w:b w:val="0"/>
                <w:bCs w:val="0"/>
              </w:rPr>
            </w:pPr>
          </w:p>
          <w:p w14:paraId="699AF92C" w14:textId="3C10F7AA" w:rsidR="00AE539B" w:rsidRPr="00273652" w:rsidRDefault="00AE539B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Use </w:t>
            </w:r>
            <w:r w:rsidR="00C82117">
              <w:rPr>
                <w:b w:val="0"/>
                <w:bCs w:val="0"/>
              </w:rPr>
              <w:t>this</w:t>
            </w:r>
            <w:r>
              <w:rPr>
                <w:b w:val="0"/>
                <w:bCs w:val="0"/>
              </w:rPr>
              <w:t xml:space="preserve"> </w:t>
            </w:r>
            <w:hyperlink r:id="rId19" w:history="1">
              <w:r w:rsidR="00C82117">
                <w:rPr>
                  <w:rStyle w:val="Hyperlink"/>
                  <w:b w:val="0"/>
                  <w:bCs w:val="0"/>
                  <w:lang w:val="en-GB"/>
                </w:rPr>
                <w:t>portion size information</w:t>
              </w:r>
            </w:hyperlink>
            <w:r w:rsidR="00317288">
              <w:rPr>
                <w:b w:val="0"/>
                <w:bCs w:val="0"/>
              </w:rPr>
              <w:t xml:space="preserve"> to help</w:t>
            </w:r>
            <w:r w:rsidR="00A913F5">
              <w:rPr>
                <w:b w:val="0"/>
                <w:bCs w:val="0"/>
              </w:rPr>
              <w:t xml:space="preserve"> you get started.</w:t>
            </w:r>
            <w:r w:rsidR="00317288">
              <w:rPr>
                <w:b w:val="0"/>
                <w:bCs w:val="0"/>
              </w:rPr>
              <w:t xml:space="preserve"> </w:t>
            </w:r>
          </w:p>
          <w:p w14:paraId="753C5CDC" w14:textId="77777777" w:rsidR="00927D2B" w:rsidRDefault="00927D2B" w:rsidP="00927D2B">
            <w:pPr>
              <w:pStyle w:val="FFLSubHeaders"/>
            </w:pPr>
          </w:p>
        </w:tc>
        <w:tc>
          <w:tcPr>
            <w:tcW w:w="4854" w:type="dxa"/>
          </w:tcPr>
          <w:p w14:paraId="627C16C2" w14:textId="7210D0B3" w:rsidR="00927D2B" w:rsidRDefault="00B36226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4384" behindDoc="0" locked="0" layoutInCell="1" allowOverlap="1" wp14:anchorId="6039C32E" wp14:editId="4A9E8FE6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0</wp:posOffset>
                  </wp:positionV>
                  <wp:extent cx="463550" cy="463550"/>
                  <wp:effectExtent l="0" t="0" r="0" b="0"/>
                  <wp:wrapSquare wrapText="bothSides"/>
                  <wp:docPr id="635521909" name="Graphic 9" descr="Hero Fe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521909" name="Graphic 635521909" descr="Hero Female outline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85901">
              <w:rPr>
                <w:b w:val="0"/>
                <w:bCs w:val="0"/>
              </w:rPr>
              <w:t xml:space="preserve">Superfood </w:t>
            </w:r>
            <w:r w:rsidR="00FB1C6B">
              <w:rPr>
                <w:b w:val="0"/>
                <w:bCs w:val="0"/>
              </w:rPr>
              <w:t>Heroes</w:t>
            </w:r>
            <w:r w:rsidR="00385901">
              <w:rPr>
                <w:b w:val="0"/>
                <w:bCs w:val="0"/>
              </w:rPr>
              <w:t xml:space="preserve">! </w:t>
            </w:r>
          </w:p>
          <w:p w14:paraId="0CBC0EF4" w14:textId="77777777" w:rsidR="00385901" w:rsidRDefault="00385901" w:rsidP="00927D2B">
            <w:pPr>
              <w:pStyle w:val="FFLSubHeaders"/>
              <w:rPr>
                <w:b w:val="0"/>
                <w:bCs w:val="0"/>
              </w:rPr>
            </w:pPr>
          </w:p>
          <w:p w14:paraId="08B15483" w14:textId="16541965" w:rsidR="00385901" w:rsidRDefault="00CE58A8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Sustainable, healthy foods can help </w:t>
            </w:r>
            <w:r w:rsidR="00C87677">
              <w:rPr>
                <w:b w:val="0"/>
                <w:bCs w:val="0"/>
              </w:rPr>
              <w:t xml:space="preserve">provide nutrients to </w:t>
            </w:r>
            <w:r w:rsidR="00514C05">
              <w:rPr>
                <w:b w:val="0"/>
                <w:bCs w:val="0"/>
              </w:rPr>
              <w:t>keep our bodies healthy</w:t>
            </w:r>
            <w:r w:rsidR="007E2BFA">
              <w:rPr>
                <w:b w:val="0"/>
                <w:bCs w:val="0"/>
              </w:rPr>
              <w:t xml:space="preserve">. </w:t>
            </w:r>
          </w:p>
          <w:p w14:paraId="2ECD5A47" w14:textId="77777777" w:rsidR="00A81081" w:rsidRDefault="00A81081" w:rsidP="00927D2B">
            <w:pPr>
              <w:pStyle w:val="FFLSubHeaders"/>
              <w:rPr>
                <w:b w:val="0"/>
                <w:bCs w:val="0"/>
              </w:rPr>
            </w:pPr>
          </w:p>
          <w:p w14:paraId="00FA24B6" w14:textId="77777777" w:rsidR="00A81081" w:rsidRDefault="00A81081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Pick three “superfoods” which can help our bodies stay healthy. </w:t>
            </w:r>
            <w:r w:rsidR="004F21D5">
              <w:rPr>
                <w:b w:val="0"/>
                <w:bCs w:val="0"/>
              </w:rPr>
              <w:t xml:space="preserve">Create a superhero character for each “superfood”. </w:t>
            </w:r>
          </w:p>
          <w:p w14:paraId="32CD6696" w14:textId="77777777" w:rsidR="004F21D5" w:rsidRDefault="004F21D5" w:rsidP="00927D2B">
            <w:pPr>
              <w:pStyle w:val="FFLSubHeaders"/>
              <w:rPr>
                <w:b w:val="0"/>
                <w:bCs w:val="0"/>
              </w:rPr>
            </w:pPr>
          </w:p>
          <w:p w14:paraId="27C3536B" w14:textId="2E005EB9" w:rsidR="004F21D5" w:rsidRPr="00385901" w:rsidRDefault="004F21D5" w:rsidP="00927D2B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For each superfood hero, make sure you list their nutrients </w:t>
            </w:r>
            <w:r w:rsidR="00C87677">
              <w:rPr>
                <w:b w:val="0"/>
                <w:bCs w:val="0"/>
              </w:rPr>
              <w:t xml:space="preserve">which help our bodies </w:t>
            </w:r>
            <w:r>
              <w:rPr>
                <w:b w:val="0"/>
                <w:bCs w:val="0"/>
              </w:rPr>
              <w:t xml:space="preserve">and </w:t>
            </w:r>
            <w:r w:rsidR="00B36226">
              <w:rPr>
                <w:b w:val="0"/>
                <w:bCs w:val="0"/>
              </w:rPr>
              <w:t xml:space="preserve">which diseases they can help fight off. </w:t>
            </w:r>
          </w:p>
        </w:tc>
        <w:tc>
          <w:tcPr>
            <w:tcW w:w="4854" w:type="dxa"/>
          </w:tcPr>
          <w:p w14:paraId="6DEC969C" w14:textId="1F5E75EE" w:rsidR="00497ADB" w:rsidRDefault="001F6350" w:rsidP="00927D2B">
            <w:pPr>
              <w:pStyle w:val="FFLSubHeaders"/>
              <w:rPr>
                <w:rStyle w:val="Strong"/>
              </w:rPr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4553E1D7" wp14:editId="519318A9">
                  <wp:simplePos x="0" y="0"/>
                  <wp:positionH relativeFrom="column">
                    <wp:posOffset>2513054</wp:posOffset>
                  </wp:positionH>
                  <wp:positionV relativeFrom="paragraph">
                    <wp:posOffset>10456</wp:posOffset>
                  </wp:positionV>
                  <wp:extent cx="443230" cy="542925"/>
                  <wp:effectExtent l="0" t="0" r="0" b="0"/>
                  <wp:wrapSquare wrapText="bothSides"/>
                  <wp:docPr id="453690259" name="Graphic 7" descr="Chef 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90259" name="Graphic 453690259" descr="Chef Hat outline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407A2">
              <w:rPr>
                <w:rStyle w:val="Strong"/>
              </w:rPr>
              <w:t>The Eatwell Guide shows us how to eat in a way that’s good for the planet</w:t>
            </w:r>
            <w:r w:rsidR="00497ADB">
              <w:rPr>
                <w:rStyle w:val="Strong"/>
              </w:rPr>
              <w:t xml:space="preserve"> and healthy for us.</w:t>
            </w:r>
          </w:p>
          <w:p w14:paraId="4258E44C" w14:textId="1AE6AFB1" w:rsidR="0088283E" w:rsidRPr="00497ADB" w:rsidRDefault="00B407A2" w:rsidP="00927D2B">
            <w:pPr>
              <w:pStyle w:val="FFLSubHeaders"/>
              <w:rPr>
                <w:b w:val="0"/>
                <w:bCs w:val="0"/>
              </w:rPr>
            </w:pPr>
            <w:r>
              <w:br/>
            </w:r>
            <w:r w:rsidRPr="00497ADB">
              <w:rPr>
                <w:b w:val="0"/>
                <w:bCs w:val="0"/>
              </w:rPr>
              <w:t xml:space="preserve">But not </w:t>
            </w:r>
            <w:r w:rsidR="00283D56">
              <w:rPr>
                <w:b w:val="0"/>
                <w:bCs w:val="0"/>
              </w:rPr>
              <w:t>everyone</w:t>
            </w:r>
            <w:r w:rsidRPr="00497ADB">
              <w:rPr>
                <w:b w:val="0"/>
                <w:bCs w:val="0"/>
              </w:rPr>
              <w:t xml:space="preserve"> follow</w:t>
            </w:r>
            <w:r w:rsidR="00283D56">
              <w:rPr>
                <w:b w:val="0"/>
                <w:bCs w:val="0"/>
              </w:rPr>
              <w:t>s</w:t>
            </w:r>
            <w:r w:rsidRPr="00497ADB">
              <w:rPr>
                <w:b w:val="0"/>
                <w:bCs w:val="0"/>
              </w:rPr>
              <w:t xml:space="preserve"> it.</w:t>
            </w:r>
            <w:r w:rsidR="00497ADB" w:rsidRPr="00497ADB">
              <w:rPr>
                <w:b w:val="0"/>
                <w:bCs w:val="0"/>
              </w:rPr>
              <w:t xml:space="preserve"> </w:t>
            </w:r>
            <w:r w:rsidRPr="00497ADB">
              <w:rPr>
                <w:b w:val="0"/>
                <w:bCs w:val="0"/>
              </w:rPr>
              <w:t xml:space="preserve">If more people did, we would be healthier and help </w:t>
            </w:r>
            <w:r w:rsidR="00283D56">
              <w:rPr>
                <w:b w:val="0"/>
                <w:bCs w:val="0"/>
              </w:rPr>
              <w:t xml:space="preserve">protect </w:t>
            </w:r>
            <w:r w:rsidRPr="00497ADB">
              <w:rPr>
                <w:b w:val="0"/>
                <w:bCs w:val="0"/>
              </w:rPr>
              <w:t>the Earth too!</w:t>
            </w:r>
          </w:p>
          <w:p w14:paraId="603E98C4" w14:textId="65F12289" w:rsidR="002C4B06" w:rsidRDefault="002C4B06" w:rsidP="00927D2B">
            <w:pPr>
              <w:pStyle w:val="FFLSubHeaders"/>
              <w:rPr>
                <w:b w:val="0"/>
                <w:bCs w:val="0"/>
              </w:rPr>
            </w:pPr>
          </w:p>
          <w:p w14:paraId="0B63EE24" w14:textId="2503D711" w:rsidR="00476ACC" w:rsidRPr="00476ACC" w:rsidRDefault="008139FA" w:rsidP="00476ACC">
            <w:pPr>
              <w:pStyle w:val="FFLSubHeader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Pick five </w:t>
            </w:r>
            <w:r w:rsidR="007F7DCF">
              <w:rPr>
                <w:b w:val="0"/>
                <w:bCs w:val="0"/>
              </w:rPr>
              <w:t xml:space="preserve">of your </w:t>
            </w:r>
            <w:proofErr w:type="spellStart"/>
            <w:r w:rsidR="007F7DCF">
              <w:rPr>
                <w:b w:val="0"/>
                <w:bCs w:val="0"/>
              </w:rPr>
              <w:t>favourite</w:t>
            </w:r>
            <w:proofErr w:type="spellEnd"/>
            <w:r w:rsidR="007F7DCF">
              <w:rPr>
                <w:b w:val="0"/>
                <w:bCs w:val="0"/>
              </w:rPr>
              <w:t xml:space="preserve"> </w:t>
            </w:r>
            <w:r w:rsidR="002E14EB">
              <w:rPr>
                <w:b w:val="0"/>
                <w:bCs w:val="0"/>
              </w:rPr>
              <w:t xml:space="preserve">evening meal </w:t>
            </w:r>
            <w:r w:rsidR="007F7DCF">
              <w:rPr>
                <w:b w:val="0"/>
                <w:bCs w:val="0"/>
              </w:rPr>
              <w:t>recipes</w:t>
            </w:r>
            <w:r w:rsidR="007B24C7">
              <w:rPr>
                <w:b w:val="0"/>
                <w:bCs w:val="0"/>
              </w:rPr>
              <w:t xml:space="preserve"> and change them to be more sustainable</w:t>
            </w:r>
            <w:r w:rsidR="00855FD1">
              <w:rPr>
                <w:b w:val="0"/>
                <w:bCs w:val="0"/>
              </w:rPr>
              <w:t>. Try</w:t>
            </w:r>
            <w:r w:rsidR="00476ACC">
              <w:rPr>
                <w:b w:val="0"/>
                <w:bCs w:val="0"/>
              </w:rPr>
              <w:t xml:space="preserve"> </w:t>
            </w:r>
            <w:r w:rsidR="008C3C18">
              <w:rPr>
                <w:b w:val="0"/>
                <w:bCs w:val="0"/>
              </w:rPr>
              <w:t>adding beans and pulses</w:t>
            </w:r>
            <w:r w:rsidR="00476ACC">
              <w:rPr>
                <w:b w:val="0"/>
                <w:bCs w:val="0"/>
              </w:rPr>
              <w:t xml:space="preserve"> </w:t>
            </w:r>
            <w:r w:rsidR="00A91FD8">
              <w:rPr>
                <w:b w:val="0"/>
                <w:bCs w:val="0"/>
              </w:rPr>
              <w:t xml:space="preserve">to the recipes </w:t>
            </w:r>
            <w:r w:rsidR="00476ACC">
              <w:rPr>
                <w:b w:val="0"/>
                <w:bCs w:val="0"/>
              </w:rPr>
              <w:t>and choose one seasonal food</w:t>
            </w:r>
            <w:r w:rsidR="00EF1274">
              <w:rPr>
                <w:b w:val="0"/>
                <w:bCs w:val="0"/>
              </w:rPr>
              <w:t xml:space="preserve"> or</w:t>
            </w:r>
            <w:r w:rsidR="00476ACC">
              <w:rPr>
                <w:b w:val="0"/>
                <w:bCs w:val="0"/>
              </w:rPr>
              <w:t xml:space="preserve"> local food</w:t>
            </w:r>
            <w:r w:rsidR="00A91FD8">
              <w:rPr>
                <w:b w:val="0"/>
                <w:bCs w:val="0"/>
              </w:rPr>
              <w:t xml:space="preserve"> for each meal</w:t>
            </w:r>
            <w:r w:rsidR="00476ACC">
              <w:rPr>
                <w:b w:val="0"/>
                <w:bCs w:val="0"/>
              </w:rPr>
              <w:t xml:space="preserve">. </w:t>
            </w:r>
          </w:p>
        </w:tc>
      </w:tr>
    </w:tbl>
    <w:p w14:paraId="47A1A8B2" w14:textId="4677AB42" w:rsidR="00E249AC" w:rsidRPr="00927D2B" w:rsidRDefault="005B4D46" w:rsidP="00927D2B">
      <w:pPr>
        <w:pStyle w:val="FFLSubHeaders"/>
      </w:pPr>
      <w:r>
        <w:rPr>
          <w:rFonts w:ascii="Times New Roman" w:hAnsi="Times New Roman" w:cs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65BA8" wp14:editId="5851BC64">
                <wp:simplePos x="0" y="0"/>
                <wp:positionH relativeFrom="margin">
                  <wp:posOffset>1447800</wp:posOffset>
                </wp:positionH>
                <wp:positionV relativeFrom="paragraph">
                  <wp:posOffset>5371465</wp:posOffset>
                </wp:positionV>
                <wp:extent cx="6362700" cy="3594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874A5" w14:textId="77777777" w:rsidR="005B4D46" w:rsidRDefault="005B4D46" w:rsidP="005B4D4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This resource meets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70C0"/>
                                  <w:kern w:val="24"/>
                                  <w:sz w:val="20"/>
                                  <w:szCs w:val="20"/>
                                </w:rPr>
                                <w:t>Guidelines for producers and users of school education resources about food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65B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4pt;margin-top:422.95pt;width:501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" filled="f" stroked="f">
                <v:textbox>
                  <w:txbxContent>
                    <w:p w14:paraId="5AD874A5" w14:textId="77777777" w:rsidR="005B4D46" w:rsidRDefault="005B4D46" w:rsidP="005B4D46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This resource meets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hyperlink r:id="rId27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iCs/>
                            <w:color w:val="0070C0"/>
                            <w:kern w:val="24"/>
                            <w:sz w:val="20"/>
                            <w:szCs w:val="20"/>
                          </w:rPr>
                          <w:t>Guidelines for producers and users of school education resources about food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49AC" w:rsidRPr="00927D2B" w:rsidSect="00E249AC">
      <w:headerReference w:type="default" r:id="rId28"/>
      <w:footerReference w:type="default" r:id="rId29"/>
      <w:headerReference w:type="first" r:id="rId30"/>
      <w:footerReference w:type="first" r:id="rId3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2649" w14:textId="77777777" w:rsidR="00AF7EE8" w:rsidRDefault="00AF7EE8" w:rsidP="00D5426B">
      <w:r>
        <w:separator/>
      </w:r>
    </w:p>
  </w:endnote>
  <w:endnote w:type="continuationSeparator" w:id="0">
    <w:p w14:paraId="4B4407F9" w14:textId="77777777" w:rsidR="00AF7EE8" w:rsidRDefault="00AF7EE8" w:rsidP="00D5426B">
      <w:r>
        <w:continuationSeparator/>
      </w:r>
    </w:p>
  </w:endnote>
  <w:endnote w:type="continuationNotice" w:id="1">
    <w:p w14:paraId="77B206D5" w14:textId="77777777" w:rsidR="00AF7EE8" w:rsidRDefault="00AF7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F0634F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23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3F0634F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23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CDBB010" w:rsidR="009D20D6" w:rsidRDefault="00974CEE" w:rsidP="00974CEE">
    <w:pPr>
      <w:pStyle w:val="Footer"/>
      <w:tabs>
        <w:tab w:val="clear" w:pos="4320"/>
        <w:tab w:val="clear" w:pos="8640"/>
        <w:tab w:val="left" w:pos="36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9C94" w14:textId="77777777" w:rsidR="00AF7EE8" w:rsidRDefault="00AF7EE8" w:rsidP="00D5426B">
      <w:r>
        <w:separator/>
      </w:r>
    </w:p>
  </w:footnote>
  <w:footnote w:type="continuationSeparator" w:id="0">
    <w:p w14:paraId="413BFB2F" w14:textId="77777777" w:rsidR="00AF7EE8" w:rsidRDefault="00AF7EE8" w:rsidP="00D5426B">
      <w:r>
        <w:continuationSeparator/>
      </w:r>
    </w:p>
  </w:footnote>
  <w:footnote w:type="continuationNotice" w:id="1">
    <w:p w14:paraId="2BF07AF0" w14:textId="77777777" w:rsidR="00AF7EE8" w:rsidRDefault="00AF7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527C4517" w:rsidR="00D5426B" w:rsidRDefault="00974CEE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99C741E">
          <wp:simplePos x="0" y="0"/>
          <wp:positionH relativeFrom="column">
            <wp:posOffset>-731520</wp:posOffset>
          </wp:positionH>
          <wp:positionV relativeFrom="paragraph">
            <wp:posOffset>-471805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CE4">
      <w:rPr>
        <w:rFonts w:ascii="Arial" w:hAnsi="Arial" w:cs="Arial"/>
        <w:color w:val="808080" w:themeColor="background1" w:themeShade="80"/>
        <w:sz w:val="22"/>
      </w:rPr>
      <w:t xml:space="preserve">                                                                               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E56"/>
    <w:multiLevelType w:val="hybridMultilevel"/>
    <w:tmpl w:val="9596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7">
    <w:abstractNumId w:val="2"/>
  </w:num>
  <w:num w:numId="2" w16cid:durableId="1041367049">
    <w:abstractNumId w:val="1"/>
  </w:num>
  <w:num w:numId="3" w16cid:durableId="116932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04EFC"/>
    <w:rsid w:val="00010F58"/>
    <w:rsid w:val="00023B39"/>
    <w:rsid w:val="00055EEA"/>
    <w:rsid w:val="00060E44"/>
    <w:rsid w:val="00080F2F"/>
    <w:rsid w:val="00090184"/>
    <w:rsid w:val="000A44FE"/>
    <w:rsid w:val="000E7E5D"/>
    <w:rsid w:val="000F5082"/>
    <w:rsid w:val="001041EC"/>
    <w:rsid w:val="0012279E"/>
    <w:rsid w:val="00152B64"/>
    <w:rsid w:val="001643AF"/>
    <w:rsid w:val="001C2BB0"/>
    <w:rsid w:val="001E61BF"/>
    <w:rsid w:val="001F6350"/>
    <w:rsid w:val="00222AAA"/>
    <w:rsid w:val="0023257B"/>
    <w:rsid w:val="00260B64"/>
    <w:rsid w:val="00261482"/>
    <w:rsid w:val="00273652"/>
    <w:rsid w:val="00283D56"/>
    <w:rsid w:val="002C4B06"/>
    <w:rsid w:val="002D73D0"/>
    <w:rsid w:val="002E14EB"/>
    <w:rsid w:val="002E4C61"/>
    <w:rsid w:val="00317288"/>
    <w:rsid w:val="00340A6B"/>
    <w:rsid w:val="00343EF2"/>
    <w:rsid w:val="003718CD"/>
    <w:rsid w:val="00385901"/>
    <w:rsid w:val="00385CDA"/>
    <w:rsid w:val="00392313"/>
    <w:rsid w:val="00397F11"/>
    <w:rsid w:val="003D111E"/>
    <w:rsid w:val="003F1E33"/>
    <w:rsid w:val="003F62C7"/>
    <w:rsid w:val="00403ED4"/>
    <w:rsid w:val="00413D5F"/>
    <w:rsid w:val="00455894"/>
    <w:rsid w:val="00476ACC"/>
    <w:rsid w:val="004955B3"/>
    <w:rsid w:val="00497ADB"/>
    <w:rsid w:val="004A05C1"/>
    <w:rsid w:val="004B2946"/>
    <w:rsid w:val="004F21D5"/>
    <w:rsid w:val="004F2D87"/>
    <w:rsid w:val="00501C8D"/>
    <w:rsid w:val="00514C05"/>
    <w:rsid w:val="00533256"/>
    <w:rsid w:val="00562087"/>
    <w:rsid w:val="00567405"/>
    <w:rsid w:val="00570CFB"/>
    <w:rsid w:val="00575340"/>
    <w:rsid w:val="005B4D46"/>
    <w:rsid w:val="005C5295"/>
    <w:rsid w:val="006345BB"/>
    <w:rsid w:val="006507CA"/>
    <w:rsid w:val="00664162"/>
    <w:rsid w:val="00686191"/>
    <w:rsid w:val="006A6674"/>
    <w:rsid w:val="006B57C6"/>
    <w:rsid w:val="006E09CC"/>
    <w:rsid w:val="006E2EA6"/>
    <w:rsid w:val="00742BB4"/>
    <w:rsid w:val="00756075"/>
    <w:rsid w:val="00771500"/>
    <w:rsid w:val="007768AA"/>
    <w:rsid w:val="00780C4B"/>
    <w:rsid w:val="00784200"/>
    <w:rsid w:val="007B24C7"/>
    <w:rsid w:val="007C3B4A"/>
    <w:rsid w:val="007C3FDC"/>
    <w:rsid w:val="007C58CE"/>
    <w:rsid w:val="007D2821"/>
    <w:rsid w:val="007D3888"/>
    <w:rsid w:val="007E2BFA"/>
    <w:rsid w:val="007F6CE4"/>
    <w:rsid w:val="007F7DCF"/>
    <w:rsid w:val="008139FA"/>
    <w:rsid w:val="0083309F"/>
    <w:rsid w:val="0084009B"/>
    <w:rsid w:val="00855FD1"/>
    <w:rsid w:val="0088283E"/>
    <w:rsid w:val="008B2583"/>
    <w:rsid w:val="008B50BA"/>
    <w:rsid w:val="008B7C3A"/>
    <w:rsid w:val="008C3C18"/>
    <w:rsid w:val="008C4C89"/>
    <w:rsid w:val="008E0B44"/>
    <w:rsid w:val="008E5268"/>
    <w:rsid w:val="00927D2B"/>
    <w:rsid w:val="0094242D"/>
    <w:rsid w:val="00950E2A"/>
    <w:rsid w:val="00974CEE"/>
    <w:rsid w:val="0098751B"/>
    <w:rsid w:val="009D20D6"/>
    <w:rsid w:val="00A14462"/>
    <w:rsid w:val="00A40E8F"/>
    <w:rsid w:val="00A6418C"/>
    <w:rsid w:val="00A81081"/>
    <w:rsid w:val="00A913F5"/>
    <w:rsid w:val="00A91FD8"/>
    <w:rsid w:val="00A9432B"/>
    <w:rsid w:val="00A96854"/>
    <w:rsid w:val="00AA4866"/>
    <w:rsid w:val="00AB1EA0"/>
    <w:rsid w:val="00AB3101"/>
    <w:rsid w:val="00AC610F"/>
    <w:rsid w:val="00AE1D88"/>
    <w:rsid w:val="00AE35AB"/>
    <w:rsid w:val="00AE47BA"/>
    <w:rsid w:val="00AE539B"/>
    <w:rsid w:val="00AF0A26"/>
    <w:rsid w:val="00AF6C28"/>
    <w:rsid w:val="00AF7EE8"/>
    <w:rsid w:val="00B2074D"/>
    <w:rsid w:val="00B26CA3"/>
    <w:rsid w:val="00B30437"/>
    <w:rsid w:val="00B36226"/>
    <w:rsid w:val="00B407A2"/>
    <w:rsid w:val="00B45341"/>
    <w:rsid w:val="00B57B41"/>
    <w:rsid w:val="00B6645B"/>
    <w:rsid w:val="00B75DFC"/>
    <w:rsid w:val="00B860D4"/>
    <w:rsid w:val="00B87516"/>
    <w:rsid w:val="00BA071F"/>
    <w:rsid w:val="00BD4D82"/>
    <w:rsid w:val="00BF238E"/>
    <w:rsid w:val="00BF7BDD"/>
    <w:rsid w:val="00C05AAC"/>
    <w:rsid w:val="00C223FF"/>
    <w:rsid w:val="00C251D6"/>
    <w:rsid w:val="00C25A3E"/>
    <w:rsid w:val="00C82117"/>
    <w:rsid w:val="00C87677"/>
    <w:rsid w:val="00CA0ECA"/>
    <w:rsid w:val="00CC1BAD"/>
    <w:rsid w:val="00CD4CB2"/>
    <w:rsid w:val="00CE58A8"/>
    <w:rsid w:val="00CF077C"/>
    <w:rsid w:val="00D03E2B"/>
    <w:rsid w:val="00D25EA6"/>
    <w:rsid w:val="00D32385"/>
    <w:rsid w:val="00D36C1F"/>
    <w:rsid w:val="00D42DF2"/>
    <w:rsid w:val="00D4773E"/>
    <w:rsid w:val="00D5426B"/>
    <w:rsid w:val="00D5521E"/>
    <w:rsid w:val="00D610FE"/>
    <w:rsid w:val="00D809DB"/>
    <w:rsid w:val="00D9514F"/>
    <w:rsid w:val="00DA5D7B"/>
    <w:rsid w:val="00DB424D"/>
    <w:rsid w:val="00DC636F"/>
    <w:rsid w:val="00DD3B82"/>
    <w:rsid w:val="00E07337"/>
    <w:rsid w:val="00E07B51"/>
    <w:rsid w:val="00E1655D"/>
    <w:rsid w:val="00E176D1"/>
    <w:rsid w:val="00E249AC"/>
    <w:rsid w:val="00E25C05"/>
    <w:rsid w:val="00E30BE3"/>
    <w:rsid w:val="00E52C8D"/>
    <w:rsid w:val="00E604D0"/>
    <w:rsid w:val="00E644E5"/>
    <w:rsid w:val="00E67FAA"/>
    <w:rsid w:val="00E74B7F"/>
    <w:rsid w:val="00E75A0A"/>
    <w:rsid w:val="00E83844"/>
    <w:rsid w:val="00E842AF"/>
    <w:rsid w:val="00EA0A9B"/>
    <w:rsid w:val="00EB2E7B"/>
    <w:rsid w:val="00EC4DAC"/>
    <w:rsid w:val="00EF1274"/>
    <w:rsid w:val="00EF75CA"/>
    <w:rsid w:val="00F07212"/>
    <w:rsid w:val="00F10CCC"/>
    <w:rsid w:val="00F300BE"/>
    <w:rsid w:val="00F304AA"/>
    <w:rsid w:val="00F66C9B"/>
    <w:rsid w:val="00FA78BD"/>
    <w:rsid w:val="00FA7B58"/>
    <w:rsid w:val="00FB1C6B"/>
    <w:rsid w:val="00FB33ED"/>
    <w:rsid w:val="00FC2A63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92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50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0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07337"/>
    <w:rPr>
      <w:b/>
      <w:bCs/>
    </w:rPr>
  </w:style>
  <w:style w:type="paragraph" w:styleId="Revision">
    <w:name w:val="Revision"/>
    <w:hidden/>
    <w:uiPriority w:val="99"/>
    <w:semiHidden/>
    <w:rsid w:val="0028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467/blank-eatwell-guide-ws-711c1.pdf" TargetMode="External"/><Relationship Id="rId17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oodafactoflife.org.uk/whole-school/whole-school-approach/guidelines-for-school-education-resources-about-food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sv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nutrition.org.uk/creating-a-healthy-diet/portion-sizes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image" Target="media/image10.png"/><Relationship Id="rId27" Type="http://schemas.openxmlformats.org/officeDocument/2006/relationships/hyperlink" Target="https://www.foodafactoflife.org.uk/whole-school/whole-school-approach/guidelines-for-school-education-resources-about-food/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0E9A0B-CA27-4D1A-9709-EACCD78A4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5AA6E-42E5-44D7-8AD2-FA5FBBD69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2707D-3835-4748-AE4A-0F210291B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8582A-488D-459D-9B06-8C4FB7BBD955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Orla Condon</cp:lastModifiedBy>
  <cp:revision>114</cp:revision>
  <dcterms:created xsi:type="dcterms:W3CDTF">2025-03-06T12:57:00Z</dcterms:created>
  <dcterms:modified xsi:type="dcterms:W3CDTF">2025-09-18T14:02:00Z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  <property fmtid="{D5CDD505-2E9C-101B-9397-08002B2CF9AE}" pid="4" name="GrammarlyDocumentId">
    <vt:lpwstr>aca6615b-733f-42c6-b077-adae846ee0cd</vt:lpwstr>
  </property>
</Properties>
</file>