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E3E62" w14:textId="5388D4AD" w:rsidR="00BA5ED0" w:rsidRPr="002F6F68" w:rsidRDefault="002F6F68" w:rsidP="004E16F2">
      <w:pPr>
        <w:pStyle w:val="FFLSubHeaders"/>
        <w:rPr>
          <w:sz w:val="44"/>
        </w:rPr>
      </w:pPr>
      <w:bookmarkStart w:id="0" w:name="_GoBack"/>
      <w:bookmarkEnd w:id="0"/>
      <w:r w:rsidRPr="002F6F68">
        <w:rPr>
          <w:bCs w:val="0"/>
          <w:color w:val="BF5150"/>
          <w:sz w:val="44"/>
          <w:lang w:val="en-GB"/>
        </w:rPr>
        <w:t>The seaside adventure</w:t>
      </w:r>
      <w:r w:rsidR="00603780" w:rsidRPr="002F6F68">
        <w:rPr>
          <w:color w:val="000000" w:themeColor="text1"/>
          <w:sz w:val="44"/>
        </w:rPr>
        <w:br/>
      </w:r>
    </w:p>
    <w:p w14:paraId="285C754F" w14:textId="77B43B93" w:rsidR="002F6F68" w:rsidRPr="002F6F68" w:rsidRDefault="002F6F68" w:rsidP="002F6F68">
      <w:pPr>
        <w:rPr>
          <w:rFonts w:ascii="Arial" w:hAnsi="Arial" w:cs="Arial"/>
        </w:rPr>
      </w:pPr>
      <w:r w:rsidRPr="002F6F68">
        <w:rPr>
          <w:rFonts w:ascii="Arial" w:hAnsi="Arial" w:cs="Arial"/>
          <w:noProof/>
          <w:lang w:eastAsia="en-GB"/>
        </w:rPr>
        <w:drawing>
          <wp:inline distT="0" distB="0" distL="0" distR="0" wp14:anchorId="6010DB18" wp14:editId="3DBF873E">
            <wp:extent cx="4322445" cy="2315845"/>
            <wp:effectExtent l="0" t="0" r="190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7920" t="16400" r="9424" b="34799"/>
                    <a:stretch>
                      <a:fillRect/>
                    </a:stretch>
                  </pic:blipFill>
                  <pic:spPr bwMode="auto">
                    <a:xfrm>
                      <a:off x="0" y="0"/>
                      <a:ext cx="4322445" cy="2315845"/>
                    </a:xfrm>
                    <a:prstGeom prst="rect">
                      <a:avLst/>
                    </a:prstGeom>
                    <a:noFill/>
                    <a:ln>
                      <a:noFill/>
                    </a:ln>
                  </pic:spPr>
                </pic:pic>
              </a:graphicData>
            </a:graphic>
          </wp:inline>
        </w:drawing>
      </w:r>
    </w:p>
    <w:p w14:paraId="7E0D17E9" w14:textId="77777777" w:rsidR="002F6F68" w:rsidRPr="002F6F68" w:rsidRDefault="002F6F68" w:rsidP="002F6F68">
      <w:pPr>
        <w:rPr>
          <w:rFonts w:ascii="Arial" w:hAnsi="Arial" w:cs="Arial"/>
        </w:rPr>
      </w:pPr>
    </w:p>
    <w:p w14:paraId="575B5009" w14:textId="77777777" w:rsidR="002F6F68" w:rsidRPr="002F6F68" w:rsidRDefault="002F6F68" w:rsidP="002F6F68">
      <w:pPr>
        <w:rPr>
          <w:rFonts w:ascii="Arial" w:hAnsi="Arial" w:cs="Arial"/>
        </w:rPr>
      </w:pPr>
      <w:r w:rsidRPr="002F6F68">
        <w:rPr>
          <w:rFonts w:ascii="Arial" w:hAnsi="Arial" w:cs="Arial"/>
          <w:b/>
        </w:rPr>
        <w:t>Summary:</w:t>
      </w:r>
      <w:r w:rsidRPr="002F6F68">
        <w:rPr>
          <w:rFonts w:ascii="Arial" w:hAnsi="Arial" w:cs="Arial"/>
        </w:rPr>
        <w:t xml:space="preserve"> Alisha, Jordan, Nicola and Ronnie visit the seaside and learn about different types of fish and how they are caught.</w:t>
      </w:r>
    </w:p>
    <w:p w14:paraId="651A55FD" w14:textId="77777777" w:rsidR="002F6F68" w:rsidRPr="002F6F68" w:rsidRDefault="002F6F68" w:rsidP="002F6F68">
      <w:pPr>
        <w:rPr>
          <w:rFonts w:ascii="Arial" w:hAnsi="Arial" w:cs="Arial"/>
        </w:rPr>
      </w:pPr>
    </w:p>
    <w:p w14:paraId="3E61BA41" w14:textId="77777777" w:rsidR="002F6F68" w:rsidRPr="002F6F68" w:rsidRDefault="002F6F68" w:rsidP="002F6F68">
      <w:pPr>
        <w:rPr>
          <w:rFonts w:ascii="Arial" w:hAnsi="Arial" w:cs="Arial"/>
        </w:rPr>
      </w:pPr>
      <w:r w:rsidRPr="002F6F68">
        <w:rPr>
          <w:rFonts w:ascii="Arial" w:hAnsi="Arial" w:cs="Arial"/>
          <w:b/>
        </w:rPr>
        <w:t>Suggested age</w:t>
      </w:r>
      <w:r w:rsidRPr="002F6F68">
        <w:rPr>
          <w:rFonts w:ascii="Arial" w:hAnsi="Arial" w:cs="Arial"/>
        </w:rPr>
        <w:t>: 8-9 years old.</w:t>
      </w:r>
    </w:p>
    <w:p w14:paraId="4633264E" w14:textId="77777777" w:rsidR="002F6F68" w:rsidRPr="002F6F68" w:rsidRDefault="002F6F68" w:rsidP="002F6F68">
      <w:pPr>
        <w:rPr>
          <w:rFonts w:ascii="Arial" w:hAnsi="Arial" w:cs="Arial"/>
        </w:rPr>
      </w:pPr>
    </w:p>
    <w:p w14:paraId="33515E3F" w14:textId="77777777" w:rsidR="002F6F68" w:rsidRPr="002F6F68" w:rsidRDefault="002F6F68" w:rsidP="002F6F68">
      <w:pPr>
        <w:rPr>
          <w:rFonts w:ascii="Arial" w:hAnsi="Arial" w:cs="Arial"/>
          <w:b/>
        </w:rPr>
      </w:pPr>
      <w:r w:rsidRPr="002F6F68">
        <w:rPr>
          <w:rFonts w:ascii="Arial" w:hAnsi="Arial" w:cs="Arial"/>
          <w:b/>
        </w:rPr>
        <w:t xml:space="preserve">Key themes: </w:t>
      </w:r>
    </w:p>
    <w:p w14:paraId="53995D8B" w14:textId="77777777" w:rsidR="002F6F68" w:rsidRPr="002F6F68" w:rsidRDefault="002F6F68" w:rsidP="002F6F68">
      <w:pPr>
        <w:numPr>
          <w:ilvl w:val="0"/>
          <w:numId w:val="17"/>
        </w:numPr>
        <w:rPr>
          <w:rFonts w:ascii="Arial" w:hAnsi="Arial" w:cs="Arial"/>
        </w:rPr>
      </w:pPr>
      <w:r w:rsidRPr="002F6F68">
        <w:rPr>
          <w:rFonts w:ascii="Arial" w:hAnsi="Arial" w:cs="Arial"/>
        </w:rPr>
        <w:t>The variety of fish and fish dishes.</w:t>
      </w:r>
    </w:p>
    <w:p w14:paraId="3DA6825A" w14:textId="77777777" w:rsidR="002F6F68" w:rsidRPr="002F6F68" w:rsidRDefault="002F6F68" w:rsidP="002F6F68">
      <w:pPr>
        <w:numPr>
          <w:ilvl w:val="0"/>
          <w:numId w:val="17"/>
        </w:numPr>
        <w:rPr>
          <w:rFonts w:ascii="Arial" w:hAnsi="Arial" w:cs="Arial"/>
        </w:rPr>
      </w:pPr>
      <w:r w:rsidRPr="002F6F68">
        <w:rPr>
          <w:rFonts w:ascii="Arial" w:hAnsi="Arial" w:cs="Arial"/>
        </w:rPr>
        <w:t>The journey of fish - from sea to plate.</w:t>
      </w:r>
    </w:p>
    <w:p w14:paraId="37E37CE7" w14:textId="77777777" w:rsidR="002F6F68" w:rsidRPr="002F6F68" w:rsidRDefault="002F6F68" w:rsidP="002F6F68">
      <w:pPr>
        <w:numPr>
          <w:ilvl w:val="0"/>
          <w:numId w:val="17"/>
        </w:numPr>
        <w:rPr>
          <w:rFonts w:ascii="Arial" w:hAnsi="Arial" w:cs="Arial"/>
        </w:rPr>
      </w:pPr>
      <w:r w:rsidRPr="002F6F68">
        <w:rPr>
          <w:rFonts w:ascii="Arial" w:hAnsi="Arial" w:cs="Arial"/>
        </w:rPr>
        <w:t>The importance of trying different foods.</w:t>
      </w:r>
    </w:p>
    <w:p w14:paraId="2D3B8B54" w14:textId="77777777" w:rsidR="002F6F68" w:rsidRPr="002F6F68" w:rsidRDefault="002F6F68" w:rsidP="002F6F68">
      <w:pPr>
        <w:rPr>
          <w:rFonts w:ascii="Arial" w:hAnsi="Arial" w:cs="Arial"/>
        </w:rPr>
      </w:pPr>
    </w:p>
    <w:p w14:paraId="605CCE16" w14:textId="77777777" w:rsidR="002F6F68" w:rsidRPr="002F6F68" w:rsidRDefault="002F6F68" w:rsidP="002F6F68">
      <w:pPr>
        <w:rPr>
          <w:rFonts w:ascii="Arial" w:hAnsi="Arial" w:cs="Arial"/>
          <w:b/>
        </w:rPr>
      </w:pPr>
      <w:r w:rsidRPr="002F6F68">
        <w:rPr>
          <w:rFonts w:ascii="Arial" w:hAnsi="Arial" w:cs="Arial"/>
          <w:b/>
        </w:rPr>
        <w:t>Teacher notes:</w:t>
      </w:r>
    </w:p>
    <w:p w14:paraId="635B0126" w14:textId="77777777" w:rsidR="002F6F68" w:rsidRPr="002F6F68" w:rsidRDefault="002F6F68" w:rsidP="002F6F68">
      <w:pPr>
        <w:numPr>
          <w:ilvl w:val="0"/>
          <w:numId w:val="18"/>
        </w:numPr>
        <w:rPr>
          <w:rFonts w:ascii="Arial" w:hAnsi="Arial" w:cs="Arial"/>
        </w:rPr>
      </w:pPr>
      <w:r w:rsidRPr="002F6F68">
        <w:rPr>
          <w:rFonts w:ascii="Arial" w:hAnsi="Arial" w:cs="Arial"/>
        </w:rPr>
        <w:t xml:space="preserve">Read </w:t>
      </w:r>
      <w:r w:rsidRPr="002F6F68">
        <w:rPr>
          <w:rFonts w:ascii="Arial" w:hAnsi="Arial" w:cs="Arial"/>
          <w:i/>
        </w:rPr>
        <w:t xml:space="preserve">The seaside adventure </w:t>
      </w:r>
      <w:r w:rsidRPr="002F6F68">
        <w:rPr>
          <w:rFonts w:ascii="Arial" w:hAnsi="Arial" w:cs="Arial"/>
        </w:rPr>
        <w:t xml:space="preserve">story with your class.  You could print the PowerPoint presentation and read it like a book, or show it on an interactive whiteboard.  </w:t>
      </w:r>
    </w:p>
    <w:p w14:paraId="354802DF" w14:textId="77777777" w:rsidR="002F6F68" w:rsidRPr="002F6F68" w:rsidRDefault="002F6F68" w:rsidP="002F6F68">
      <w:pPr>
        <w:numPr>
          <w:ilvl w:val="0"/>
          <w:numId w:val="18"/>
        </w:numPr>
        <w:rPr>
          <w:rFonts w:ascii="Arial" w:hAnsi="Arial" w:cs="Arial"/>
        </w:rPr>
      </w:pPr>
      <w:r w:rsidRPr="002F6F68">
        <w:rPr>
          <w:rFonts w:ascii="Arial" w:hAnsi="Arial" w:cs="Arial"/>
        </w:rPr>
        <w:t xml:space="preserve">Show </w:t>
      </w:r>
      <w:r w:rsidRPr="002F6F68">
        <w:rPr>
          <w:rFonts w:ascii="Arial" w:hAnsi="Arial" w:cs="Arial"/>
          <w:i/>
        </w:rPr>
        <w:t xml:space="preserve">The seaside adventure </w:t>
      </w:r>
      <w:r w:rsidRPr="002F6F68">
        <w:rPr>
          <w:rFonts w:ascii="Arial" w:hAnsi="Arial" w:cs="Arial"/>
        </w:rPr>
        <w:t>video – this includes the audio for the book.</w:t>
      </w:r>
    </w:p>
    <w:p w14:paraId="26A2E65A" w14:textId="77777777" w:rsidR="002F6F68" w:rsidRPr="002F6F68" w:rsidRDefault="002F6F68" w:rsidP="002F6F68">
      <w:pPr>
        <w:numPr>
          <w:ilvl w:val="0"/>
          <w:numId w:val="18"/>
        </w:numPr>
        <w:rPr>
          <w:rFonts w:ascii="Arial" w:hAnsi="Arial" w:cs="Arial"/>
        </w:rPr>
      </w:pPr>
      <w:r w:rsidRPr="002F6F68">
        <w:rPr>
          <w:rFonts w:ascii="Arial" w:hAnsi="Arial" w:cs="Arial"/>
        </w:rPr>
        <w:t xml:space="preserve">Ask the children the Key questions to help them engage with the story.  </w:t>
      </w:r>
    </w:p>
    <w:p w14:paraId="526BCD28" w14:textId="77777777" w:rsidR="002F6F68" w:rsidRPr="002F6F68" w:rsidRDefault="002F6F68" w:rsidP="002F6F68">
      <w:pPr>
        <w:numPr>
          <w:ilvl w:val="0"/>
          <w:numId w:val="18"/>
        </w:numPr>
        <w:rPr>
          <w:rFonts w:ascii="Arial" w:hAnsi="Arial" w:cs="Arial"/>
        </w:rPr>
      </w:pPr>
      <w:r w:rsidRPr="002F6F68">
        <w:rPr>
          <w:rFonts w:ascii="Arial" w:hAnsi="Arial" w:cs="Arial"/>
        </w:rPr>
        <w:t xml:space="preserve">Use all or some of the resources to carry the Key themes across your curriculum. </w:t>
      </w:r>
    </w:p>
    <w:p w14:paraId="0CAA55CB" w14:textId="77777777" w:rsidR="002F6F68" w:rsidRPr="002F6F68" w:rsidRDefault="002F6F68" w:rsidP="002F6F68">
      <w:pPr>
        <w:rPr>
          <w:rFonts w:ascii="Arial" w:hAnsi="Arial" w:cs="Arial"/>
          <w:b/>
        </w:rPr>
      </w:pPr>
    </w:p>
    <w:p w14:paraId="7DAA138D" w14:textId="77777777" w:rsidR="002F6F68" w:rsidRPr="002F6F68" w:rsidRDefault="002F6F68" w:rsidP="002F6F68">
      <w:pPr>
        <w:rPr>
          <w:rFonts w:ascii="Arial" w:hAnsi="Arial" w:cs="Arial"/>
          <w:b/>
        </w:rPr>
      </w:pPr>
      <w:r w:rsidRPr="002F6F68">
        <w:rPr>
          <w:rFonts w:ascii="Arial" w:hAnsi="Arial" w:cs="Arial"/>
          <w:b/>
        </w:rPr>
        <w:t>Key questions:</w:t>
      </w:r>
    </w:p>
    <w:p w14:paraId="00BCFB04" w14:textId="77777777" w:rsidR="002F6F68" w:rsidRPr="002F6F68" w:rsidRDefault="002F6F68" w:rsidP="002F6F68">
      <w:pPr>
        <w:rPr>
          <w:rFonts w:ascii="Arial" w:hAnsi="Arial" w:cs="Arial"/>
          <w:b/>
        </w:rPr>
      </w:pPr>
      <w:r w:rsidRPr="002F6F68">
        <w:rPr>
          <w:rFonts w:ascii="Arial" w:hAnsi="Arial" w:cs="Arial"/>
          <w:b/>
        </w:rPr>
        <w:t xml:space="preserve">Closed </w:t>
      </w:r>
    </w:p>
    <w:p w14:paraId="6CF6866B" w14:textId="77777777" w:rsidR="002F6F68" w:rsidRPr="002F6F68" w:rsidRDefault="002F6F68" w:rsidP="002F6F68">
      <w:pPr>
        <w:numPr>
          <w:ilvl w:val="0"/>
          <w:numId w:val="19"/>
        </w:numPr>
        <w:rPr>
          <w:rFonts w:ascii="Arial" w:hAnsi="Arial" w:cs="Arial"/>
          <w:b/>
        </w:rPr>
      </w:pPr>
      <w:r w:rsidRPr="002F6F68">
        <w:rPr>
          <w:rFonts w:ascii="Arial" w:hAnsi="Arial" w:cs="Arial"/>
        </w:rPr>
        <w:t>What type of shop does Mr Skate own?</w:t>
      </w:r>
    </w:p>
    <w:p w14:paraId="488F9907" w14:textId="77777777" w:rsidR="002F6F68" w:rsidRPr="002F6F68" w:rsidRDefault="002F6F68" w:rsidP="002F6F68">
      <w:pPr>
        <w:numPr>
          <w:ilvl w:val="0"/>
          <w:numId w:val="19"/>
        </w:numPr>
        <w:rPr>
          <w:rFonts w:ascii="Arial" w:hAnsi="Arial" w:cs="Arial"/>
          <w:b/>
        </w:rPr>
      </w:pPr>
      <w:r w:rsidRPr="002F6F68">
        <w:rPr>
          <w:rFonts w:ascii="Arial" w:hAnsi="Arial" w:cs="Arial"/>
        </w:rPr>
        <w:t>What time of day does Mr Skate go fishing?</w:t>
      </w:r>
    </w:p>
    <w:p w14:paraId="47EE84F9" w14:textId="77777777" w:rsidR="002F6F68" w:rsidRPr="002F6F68" w:rsidRDefault="002F6F68" w:rsidP="002F6F68">
      <w:pPr>
        <w:numPr>
          <w:ilvl w:val="0"/>
          <w:numId w:val="19"/>
        </w:numPr>
        <w:rPr>
          <w:rFonts w:ascii="Arial" w:hAnsi="Arial" w:cs="Arial"/>
          <w:b/>
        </w:rPr>
      </w:pPr>
      <w:r w:rsidRPr="002F6F68">
        <w:rPr>
          <w:rFonts w:ascii="Arial" w:hAnsi="Arial" w:cs="Arial"/>
        </w:rPr>
        <w:t>Where is the fish taken after it arrives at the harbour?</w:t>
      </w:r>
    </w:p>
    <w:p w14:paraId="24701FB9" w14:textId="77777777" w:rsidR="002F6F68" w:rsidRPr="002F6F68" w:rsidRDefault="002F6F68" w:rsidP="002F6F68">
      <w:pPr>
        <w:numPr>
          <w:ilvl w:val="0"/>
          <w:numId w:val="19"/>
        </w:numPr>
        <w:rPr>
          <w:rFonts w:ascii="Arial" w:hAnsi="Arial" w:cs="Arial"/>
          <w:b/>
        </w:rPr>
      </w:pPr>
      <w:r w:rsidRPr="002F6F68">
        <w:rPr>
          <w:rFonts w:ascii="Arial" w:hAnsi="Arial" w:cs="Arial"/>
        </w:rPr>
        <w:t>Where does the fish go after it is sold at the market?</w:t>
      </w:r>
    </w:p>
    <w:p w14:paraId="7C7DB8D2" w14:textId="77777777" w:rsidR="002F6F68" w:rsidRPr="002F6F68" w:rsidRDefault="002F6F68" w:rsidP="002F6F68">
      <w:pPr>
        <w:numPr>
          <w:ilvl w:val="0"/>
          <w:numId w:val="19"/>
        </w:numPr>
        <w:rPr>
          <w:rFonts w:ascii="Arial" w:hAnsi="Arial" w:cs="Arial"/>
          <w:b/>
        </w:rPr>
      </w:pPr>
      <w:r w:rsidRPr="002F6F68">
        <w:rPr>
          <w:rFonts w:ascii="Arial" w:hAnsi="Arial" w:cs="Arial"/>
        </w:rPr>
        <w:t>Name three types of fish sold in Mr Skate’s shop.</w:t>
      </w:r>
    </w:p>
    <w:p w14:paraId="7E284E77" w14:textId="77777777" w:rsidR="002F6F68" w:rsidRPr="002F6F68" w:rsidRDefault="002F6F68" w:rsidP="002F6F68">
      <w:pPr>
        <w:numPr>
          <w:ilvl w:val="0"/>
          <w:numId w:val="19"/>
        </w:numPr>
        <w:rPr>
          <w:rFonts w:ascii="Arial" w:hAnsi="Arial" w:cs="Arial"/>
          <w:b/>
        </w:rPr>
      </w:pPr>
      <w:r w:rsidRPr="002F6F68">
        <w:rPr>
          <w:rFonts w:ascii="Arial" w:hAnsi="Arial" w:cs="Arial"/>
        </w:rPr>
        <w:t>What fish dish does Jordan talk about when the children are talking about their favourite fish dishes?</w:t>
      </w:r>
    </w:p>
    <w:p w14:paraId="6B5726EF" w14:textId="77777777" w:rsidR="002F6F68" w:rsidRPr="002F6F68" w:rsidRDefault="002F6F68" w:rsidP="002F6F68">
      <w:pPr>
        <w:rPr>
          <w:rFonts w:ascii="Arial" w:hAnsi="Arial" w:cs="Arial"/>
          <w:b/>
        </w:rPr>
      </w:pPr>
      <w:r w:rsidRPr="002F6F68">
        <w:rPr>
          <w:rFonts w:ascii="Arial" w:hAnsi="Arial" w:cs="Arial"/>
          <w:b/>
        </w:rPr>
        <w:t xml:space="preserve">Open </w:t>
      </w:r>
    </w:p>
    <w:p w14:paraId="097D9AD6" w14:textId="77777777" w:rsidR="002F6F68" w:rsidRPr="002F6F68" w:rsidRDefault="002F6F68" w:rsidP="002F6F68">
      <w:pPr>
        <w:numPr>
          <w:ilvl w:val="0"/>
          <w:numId w:val="20"/>
        </w:numPr>
        <w:rPr>
          <w:rFonts w:ascii="Arial" w:hAnsi="Arial" w:cs="Arial"/>
        </w:rPr>
      </w:pPr>
      <w:r w:rsidRPr="002F6F68">
        <w:rPr>
          <w:rFonts w:ascii="Arial" w:hAnsi="Arial" w:cs="Arial"/>
        </w:rPr>
        <w:t>Why do you think Nicola feels embarrassed when the other children are talking about their favourite fish dishes?</w:t>
      </w:r>
    </w:p>
    <w:p w14:paraId="32A9A888" w14:textId="77777777" w:rsidR="002F6F68" w:rsidRPr="002F6F68" w:rsidRDefault="002F6F68" w:rsidP="002F6F68">
      <w:pPr>
        <w:numPr>
          <w:ilvl w:val="0"/>
          <w:numId w:val="20"/>
        </w:numPr>
        <w:rPr>
          <w:rFonts w:ascii="Arial" w:hAnsi="Arial" w:cs="Arial"/>
        </w:rPr>
      </w:pPr>
      <w:r w:rsidRPr="002F6F68">
        <w:rPr>
          <w:rFonts w:ascii="Arial" w:hAnsi="Arial" w:cs="Arial"/>
        </w:rPr>
        <w:t>Why do you think Nicola does not like fish?</w:t>
      </w:r>
    </w:p>
    <w:p w14:paraId="31B34A5D" w14:textId="77777777" w:rsidR="002F6F68" w:rsidRPr="002F6F68" w:rsidRDefault="002F6F68" w:rsidP="002F6F68">
      <w:pPr>
        <w:rPr>
          <w:rFonts w:ascii="Arial" w:hAnsi="Arial" w:cs="Arial"/>
          <w:b/>
        </w:rPr>
      </w:pPr>
    </w:p>
    <w:p w14:paraId="075C27F5" w14:textId="77777777" w:rsidR="002F6F68" w:rsidRPr="002F6F68" w:rsidRDefault="002F6F68" w:rsidP="002F6F68">
      <w:pPr>
        <w:rPr>
          <w:rFonts w:ascii="Arial" w:hAnsi="Arial" w:cs="Arial"/>
          <w:b/>
        </w:rPr>
      </w:pPr>
      <w:r w:rsidRPr="002F6F68">
        <w:rPr>
          <w:rFonts w:ascii="Arial" w:hAnsi="Arial" w:cs="Arial"/>
          <w:b/>
        </w:rPr>
        <w:t>Own experience</w:t>
      </w:r>
    </w:p>
    <w:p w14:paraId="75758717" w14:textId="77777777" w:rsidR="002F6F68" w:rsidRPr="002F6F68" w:rsidRDefault="002F6F68" w:rsidP="002F6F68">
      <w:pPr>
        <w:numPr>
          <w:ilvl w:val="0"/>
          <w:numId w:val="20"/>
        </w:numPr>
        <w:rPr>
          <w:rFonts w:ascii="Arial" w:hAnsi="Arial" w:cs="Arial"/>
        </w:rPr>
      </w:pPr>
      <w:r w:rsidRPr="002F6F68">
        <w:rPr>
          <w:rFonts w:ascii="Arial" w:hAnsi="Arial" w:cs="Arial"/>
        </w:rPr>
        <w:t>Have you ever thought you did not like a food but changed your mind when you tried it, or tried it for a second time?  Explain what happened.</w:t>
      </w:r>
    </w:p>
    <w:p w14:paraId="38CC7A30" w14:textId="77777777" w:rsidR="002F6F68" w:rsidRPr="002F6F68" w:rsidRDefault="002F6F68" w:rsidP="002F6F68">
      <w:pPr>
        <w:numPr>
          <w:ilvl w:val="0"/>
          <w:numId w:val="20"/>
        </w:numPr>
        <w:rPr>
          <w:rFonts w:ascii="Arial" w:hAnsi="Arial" w:cs="Arial"/>
        </w:rPr>
      </w:pPr>
      <w:r w:rsidRPr="002F6F68">
        <w:rPr>
          <w:rFonts w:ascii="Arial" w:hAnsi="Arial" w:cs="Arial"/>
        </w:rPr>
        <w:t>Which of the fish dishes in the story have you tried?</w:t>
      </w:r>
    </w:p>
    <w:p w14:paraId="17784E72" w14:textId="77777777" w:rsidR="002F6F68" w:rsidRPr="002F6F68" w:rsidRDefault="002F6F68" w:rsidP="002F6F68">
      <w:pPr>
        <w:numPr>
          <w:ilvl w:val="0"/>
          <w:numId w:val="20"/>
        </w:numPr>
        <w:rPr>
          <w:rFonts w:ascii="Arial" w:hAnsi="Arial" w:cs="Arial"/>
        </w:rPr>
      </w:pPr>
      <w:r w:rsidRPr="002F6F68">
        <w:rPr>
          <w:rFonts w:ascii="Arial" w:hAnsi="Arial" w:cs="Arial"/>
        </w:rPr>
        <w:t>What is your favourite fish dish?</w:t>
      </w:r>
    </w:p>
    <w:p w14:paraId="7D661811" w14:textId="77777777" w:rsidR="002F6F68" w:rsidRPr="002F6F68" w:rsidRDefault="002F6F68" w:rsidP="002F6F68">
      <w:pPr>
        <w:rPr>
          <w:rFonts w:ascii="Arial" w:hAnsi="Arial" w:cs="Arial"/>
          <w:b/>
        </w:rPr>
      </w:pPr>
    </w:p>
    <w:p w14:paraId="50B64E45" w14:textId="77777777" w:rsidR="002F6F68" w:rsidRPr="002F6F68" w:rsidRDefault="002F6F68" w:rsidP="002F6F68">
      <w:pPr>
        <w:rPr>
          <w:rFonts w:ascii="Arial" w:hAnsi="Arial" w:cs="Arial"/>
          <w:b/>
        </w:rPr>
      </w:pPr>
      <w:r w:rsidRPr="002F6F68">
        <w:rPr>
          <w:rFonts w:ascii="Arial" w:hAnsi="Arial" w:cs="Arial"/>
          <w:b/>
          <w:i/>
        </w:rPr>
        <w:t xml:space="preserve">The seaside adventure </w:t>
      </w:r>
      <w:r w:rsidRPr="002F6F68">
        <w:rPr>
          <w:rFonts w:ascii="Arial" w:hAnsi="Arial" w:cs="Arial"/>
          <w:b/>
        </w:rPr>
        <w:t>activity ideas</w:t>
      </w:r>
    </w:p>
    <w:p w14:paraId="7CE57DE9" w14:textId="77777777" w:rsidR="002F6F68" w:rsidRPr="002F6F68" w:rsidRDefault="002F6F68" w:rsidP="002F6F68">
      <w:pPr>
        <w:rPr>
          <w:rFonts w:ascii="Arial" w:hAnsi="Arial" w:cs="Arial"/>
        </w:rPr>
      </w:pPr>
      <w:r w:rsidRPr="002F6F68">
        <w:rPr>
          <w:rFonts w:ascii="Arial" w:hAnsi="Arial" w:cs="Arial"/>
        </w:rPr>
        <w:t>To support different aspects of the story, a set of cross- curricular/interdisciplinary resources have been developed. These are in addition to the PowerPoint presentation and the video of the story. The resources can be used as stand-alone materials, or combined together to support a longer unit of work.  The choice is yours.</w:t>
      </w:r>
    </w:p>
    <w:p w14:paraId="0B1C537A" w14:textId="77777777" w:rsidR="002F6F68" w:rsidRPr="002F6F68" w:rsidRDefault="002F6F68" w:rsidP="002F6F68">
      <w:pPr>
        <w:rPr>
          <w:rFonts w:ascii="Arial" w:hAnsi="Arial" w:cs="Arial"/>
        </w:rPr>
      </w:pPr>
    </w:p>
    <w:p w14:paraId="58BB1E26" w14:textId="77777777" w:rsidR="002F6F68" w:rsidRPr="002F6F68" w:rsidRDefault="002F6F68" w:rsidP="002F6F68">
      <w:pPr>
        <w:rPr>
          <w:rFonts w:ascii="Arial" w:hAnsi="Arial" w:cs="Arial"/>
        </w:rPr>
      </w:pPr>
      <w:r w:rsidRPr="002F6F68">
        <w:rPr>
          <w:rFonts w:ascii="Arial" w:hAnsi="Arial" w:cs="Arial"/>
        </w:rPr>
        <w:t>You may wish to download all the materials and upload them to your school VLE.</w:t>
      </w:r>
    </w:p>
    <w:p w14:paraId="1D8085CD" w14:textId="77777777" w:rsidR="002F6F68" w:rsidRPr="002F6F68" w:rsidRDefault="002F6F68" w:rsidP="002F6F68">
      <w:pPr>
        <w:rPr>
          <w:rFonts w:ascii="Arial" w:hAnsi="Arial" w:cs="Arial"/>
        </w:rPr>
      </w:pPr>
    </w:p>
    <w:p w14:paraId="6699D5D3" w14:textId="77777777" w:rsidR="002F6F68" w:rsidRPr="002F6F68" w:rsidRDefault="002F6F68" w:rsidP="002F6F68">
      <w:pPr>
        <w:rPr>
          <w:rFonts w:ascii="Arial" w:hAnsi="Arial" w:cs="Arial"/>
        </w:rPr>
      </w:pPr>
      <w:r w:rsidRPr="002F6F68">
        <w:rPr>
          <w:rFonts w:ascii="Arial" w:hAnsi="Arial" w:cs="Arial"/>
        </w:rPr>
        <w:t xml:space="preserve">All the resources below (unless stated) have been provided in Microsoft WORD format, allowing you the flexibility to adapt the worksheets to better suit the needs of the children you teach. </w:t>
      </w:r>
    </w:p>
    <w:p w14:paraId="36ACDD04" w14:textId="77777777" w:rsidR="002F6F68" w:rsidRPr="002F6F68" w:rsidRDefault="002F6F68" w:rsidP="002F6F68">
      <w:pPr>
        <w:rPr>
          <w:rFonts w:ascii="Arial" w:hAnsi="Arial" w:cs="Arial"/>
        </w:rPr>
      </w:pPr>
    </w:p>
    <w:p w14:paraId="20A7A25F" w14:textId="77777777" w:rsidR="002F6F68" w:rsidRPr="002F6F68" w:rsidRDefault="002F6F68" w:rsidP="002F6F68">
      <w:pPr>
        <w:rPr>
          <w:rFonts w:ascii="Arial" w:hAnsi="Arial" w:cs="Arial"/>
          <w:b/>
        </w:rPr>
      </w:pPr>
    </w:p>
    <w:p w14:paraId="5A0CC7AA" w14:textId="77777777" w:rsidR="002F6F68" w:rsidRPr="002F6F68" w:rsidRDefault="002F6F68" w:rsidP="002F6F68">
      <w:pPr>
        <w:rPr>
          <w:rFonts w:ascii="Arial" w:hAnsi="Arial" w:cs="Arial"/>
          <w:b/>
        </w:rPr>
      </w:pPr>
      <w:r w:rsidRPr="002F6F68">
        <w:rPr>
          <w:rFonts w:ascii="Arial" w:hAnsi="Arial" w:cs="Arial"/>
          <w:b/>
        </w:rPr>
        <w:t>Curricula links</w:t>
      </w:r>
    </w:p>
    <w:p w14:paraId="3754A498" w14:textId="77777777" w:rsidR="002F6F68" w:rsidRPr="002F6F68" w:rsidRDefault="002F6F68" w:rsidP="002F6F68">
      <w:pPr>
        <w:rPr>
          <w:rFonts w:ascii="Arial" w:hAnsi="Arial" w:cs="Arial"/>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4"/>
        <w:gridCol w:w="1750"/>
        <w:gridCol w:w="2078"/>
      </w:tblGrid>
      <w:tr w:rsidR="002F6F68" w:rsidRPr="002F6F68" w14:paraId="27FD10FF" w14:textId="77777777" w:rsidTr="00771C4B">
        <w:tc>
          <w:tcPr>
            <w:tcW w:w="1843" w:type="dxa"/>
            <w:shd w:val="clear" w:color="auto" w:fill="auto"/>
          </w:tcPr>
          <w:p w14:paraId="453B1AE8" w14:textId="77777777" w:rsidR="002F6F68" w:rsidRPr="002F6F68" w:rsidRDefault="002F6F68" w:rsidP="00771C4B">
            <w:pPr>
              <w:jc w:val="center"/>
              <w:rPr>
                <w:rFonts w:ascii="Arial" w:hAnsi="Arial" w:cs="Arial"/>
                <w:b/>
              </w:rPr>
            </w:pPr>
            <w:r w:rsidRPr="002F6F68">
              <w:rPr>
                <w:rFonts w:ascii="Arial" w:hAnsi="Arial" w:cs="Arial"/>
                <w:b/>
              </w:rPr>
              <w:t>Resources</w:t>
            </w:r>
          </w:p>
        </w:tc>
        <w:tc>
          <w:tcPr>
            <w:tcW w:w="1843" w:type="dxa"/>
            <w:shd w:val="clear" w:color="auto" w:fill="auto"/>
          </w:tcPr>
          <w:p w14:paraId="07841F42" w14:textId="77777777" w:rsidR="002F6F68" w:rsidRPr="002F6F68" w:rsidRDefault="002F6F68" w:rsidP="00771C4B">
            <w:pPr>
              <w:jc w:val="center"/>
              <w:rPr>
                <w:rFonts w:ascii="Arial" w:hAnsi="Arial" w:cs="Arial"/>
                <w:b/>
              </w:rPr>
            </w:pPr>
            <w:r w:rsidRPr="002F6F68">
              <w:rPr>
                <w:rFonts w:ascii="Arial" w:hAnsi="Arial" w:cs="Arial"/>
                <w:b/>
              </w:rPr>
              <w:t>England</w:t>
            </w:r>
          </w:p>
          <w:p w14:paraId="72AFECCF" w14:textId="77777777" w:rsidR="002F6F68" w:rsidRPr="002F6F68" w:rsidRDefault="002F6F68" w:rsidP="00771C4B">
            <w:pPr>
              <w:jc w:val="center"/>
              <w:rPr>
                <w:rFonts w:ascii="Arial" w:hAnsi="Arial" w:cs="Arial"/>
                <w:b/>
              </w:rPr>
            </w:pPr>
            <w:r w:rsidRPr="002F6F68">
              <w:rPr>
                <w:rFonts w:ascii="Arial" w:hAnsi="Arial" w:cs="Arial"/>
                <w:b/>
              </w:rPr>
              <w:t>Key stage 2</w:t>
            </w:r>
          </w:p>
        </w:tc>
        <w:tc>
          <w:tcPr>
            <w:tcW w:w="1984" w:type="dxa"/>
            <w:shd w:val="clear" w:color="auto" w:fill="auto"/>
          </w:tcPr>
          <w:p w14:paraId="621CA620" w14:textId="77777777" w:rsidR="002F6F68" w:rsidRPr="002F6F68" w:rsidRDefault="002F6F68" w:rsidP="00771C4B">
            <w:pPr>
              <w:jc w:val="center"/>
              <w:rPr>
                <w:rFonts w:ascii="Arial" w:hAnsi="Arial" w:cs="Arial"/>
                <w:b/>
              </w:rPr>
            </w:pPr>
            <w:r w:rsidRPr="002F6F68">
              <w:rPr>
                <w:rFonts w:ascii="Arial" w:hAnsi="Arial" w:cs="Arial"/>
                <w:b/>
              </w:rPr>
              <w:t>Northern Ireland</w:t>
            </w:r>
          </w:p>
          <w:p w14:paraId="001E0D3E" w14:textId="77777777" w:rsidR="002F6F68" w:rsidRPr="002F6F68" w:rsidRDefault="002F6F68" w:rsidP="00771C4B">
            <w:pPr>
              <w:jc w:val="center"/>
              <w:rPr>
                <w:rFonts w:ascii="Arial" w:hAnsi="Arial" w:cs="Arial"/>
                <w:b/>
              </w:rPr>
            </w:pPr>
            <w:r w:rsidRPr="002F6F68">
              <w:rPr>
                <w:rFonts w:ascii="Arial" w:hAnsi="Arial" w:cs="Arial"/>
                <w:b/>
              </w:rPr>
              <w:t>Key stage 2</w:t>
            </w:r>
          </w:p>
        </w:tc>
        <w:tc>
          <w:tcPr>
            <w:tcW w:w="1750" w:type="dxa"/>
            <w:shd w:val="clear" w:color="auto" w:fill="auto"/>
          </w:tcPr>
          <w:p w14:paraId="1BEEC16B" w14:textId="77777777" w:rsidR="002F6F68" w:rsidRPr="002F6F68" w:rsidRDefault="002F6F68" w:rsidP="00771C4B">
            <w:pPr>
              <w:jc w:val="center"/>
              <w:rPr>
                <w:rFonts w:ascii="Arial" w:hAnsi="Arial" w:cs="Arial"/>
                <w:b/>
              </w:rPr>
            </w:pPr>
            <w:r w:rsidRPr="002F6F68">
              <w:rPr>
                <w:rFonts w:ascii="Arial" w:hAnsi="Arial" w:cs="Arial"/>
                <w:b/>
              </w:rPr>
              <w:t>Scotland</w:t>
            </w:r>
          </w:p>
          <w:p w14:paraId="317EDAB3" w14:textId="77777777" w:rsidR="002F6F68" w:rsidRPr="002F6F68" w:rsidRDefault="002F6F68" w:rsidP="00771C4B">
            <w:pPr>
              <w:jc w:val="center"/>
              <w:rPr>
                <w:rFonts w:ascii="Arial" w:hAnsi="Arial" w:cs="Arial"/>
                <w:b/>
              </w:rPr>
            </w:pPr>
            <w:r w:rsidRPr="002F6F68">
              <w:rPr>
                <w:rFonts w:ascii="Arial" w:hAnsi="Arial" w:cs="Arial"/>
                <w:b/>
              </w:rPr>
              <w:t>Second</w:t>
            </w:r>
          </w:p>
        </w:tc>
        <w:tc>
          <w:tcPr>
            <w:tcW w:w="2078" w:type="dxa"/>
            <w:shd w:val="clear" w:color="auto" w:fill="auto"/>
          </w:tcPr>
          <w:p w14:paraId="6A98C90F" w14:textId="77777777" w:rsidR="002F6F68" w:rsidRPr="002F6F68" w:rsidRDefault="002F6F68" w:rsidP="00771C4B">
            <w:pPr>
              <w:rPr>
                <w:rFonts w:ascii="Arial" w:hAnsi="Arial" w:cs="Arial"/>
                <w:b/>
              </w:rPr>
            </w:pPr>
            <w:r w:rsidRPr="002F6F68">
              <w:rPr>
                <w:rFonts w:ascii="Arial" w:hAnsi="Arial" w:cs="Arial"/>
                <w:b/>
              </w:rPr>
              <w:t>Wales</w:t>
            </w:r>
          </w:p>
          <w:p w14:paraId="026641F5" w14:textId="77777777" w:rsidR="002F6F68" w:rsidRPr="002F6F68" w:rsidRDefault="002F6F68" w:rsidP="00771C4B">
            <w:pPr>
              <w:rPr>
                <w:rFonts w:ascii="Arial" w:hAnsi="Arial" w:cs="Arial"/>
                <w:b/>
              </w:rPr>
            </w:pPr>
            <w:r w:rsidRPr="002F6F68">
              <w:rPr>
                <w:rFonts w:ascii="Arial" w:hAnsi="Arial" w:cs="Arial"/>
                <w:b/>
              </w:rPr>
              <w:t>Key stage 2</w:t>
            </w:r>
          </w:p>
        </w:tc>
      </w:tr>
      <w:tr w:rsidR="002F6F68" w:rsidRPr="002F6F68" w14:paraId="63442D9E" w14:textId="77777777" w:rsidTr="00771C4B">
        <w:tc>
          <w:tcPr>
            <w:tcW w:w="1843" w:type="dxa"/>
            <w:shd w:val="clear" w:color="auto" w:fill="auto"/>
          </w:tcPr>
          <w:p w14:paraId="3281DAEF" w14:textId="77777777" w:rsidR="002F6F68" w:rsidRPr="002F6F68" w:rsidRDefault="002F6F68" w:rsidP="00771C4B">
            <w:pPr>
              <w:rPr>
                <w:rFonts w:ascii="Arial" w:hAnsi="Arial" w:cs="Arial"/>
                <w:b/>
              </w:rPr>
            </w:pPr>
            <w:r w:rsidRPr="002F6F68">
              <w:rPr>
                <w:rFonts w:ascii="Arial" w:hAnsi="Arial" w:cs="Arial"/>
                <w:b/>
              </w:rPr>
              <w:t>Mr Skate’s diary</w:t>
            </w:r>
          </w:p>
          <w:p w14:paraId="3AB8DA91" w14:textId="77777777" w:rsidR="002F6F68" w:rsidRPr="002F6F68" w:rsidRDefault="002F6F68" w:rsidP="00771C4B">
            <w:pPr>
              <w:rPr>
                <w:rFonts w:ascii="Arial" w:hAnsi="Arial" w:cs="Arial"/>
              </w:rPr>
            </w:pPr>
            <w:r w:rsidRPr="002F6F68">
              <w:rPr>
                <w:rFonts w:ascii="Arial" w:hAnsi="Arial" w:cs="Arial"/>
              </w:rPr>
              <w:t>Retell events from Mr Skate’s point of view</w:t>
            </w:r>
          </w:p>
        </w:tc>
        <w:tc>
          <w:tcPr>
            <w:tcW w:w="1843" w:type="dxa"/>
            <w:shd w:val="clear" w:color="auto" w:fill="auto"/>
          </w:tcPr>
          <w:p w14:paraId="60A5BB0D" w14:textId="77777777" w:rsidR="002F6F68" w:rsidRPr="002F6F68" w:rsidRDefault="002F6F68" w:rsidP="00771C4B">
            <w:pPr>
              <w:rPr>
                <w:rFonts w:ascii="Arial" w:hAnsi="Arial" w:cs="Arial"/>
                <w:b/>
              </w:rPr>
            </w:pPr>
            <w:r w:rsidRPr="002F6F68">
              <w:rPr>
                <w:rFonts w:ascii="Arial" w:hAnsi="Arial" w:cs="Arial"/>
                <w:b/>
              </w:rPr>
              <w:t>English  - Year 3 and 4</w:t>
            </w:r>
          </w:p>
          <w:p w14:paraId="5105BB69" w14:textId="77777777" w:rsidR="002F6F68" w:rsidRPr="002F6F68" w:rsidRDefault="002F6F68" w:rsidP="00771C4B">
            <w:pPr>
              <w:rPr>
                <w:rFonts w:ascii="Arial" w:hAnsi="Arial" w:cs="Arial"/>
                <w:i/>
              </w:rPr>
            </w:pPr>
            <w:r w:rsidRPr="002F6F68">
              <w:rPr>
                <w:rFonts w:ascii="Arial" w:hAnsi="Arial" w:cs="Arial"/>
                <w:i/>
              </w:rPr>
              <w:t>Writing – composition</w:t>
            </w:r>
          </w:p>
          <w:p w14:paraId="63F3953E" w14:textId="77777777" w:rsidR="002F6F68" w:rsidRPr="002F6F68" w:rsidRDefault="002F6F68" w:rsidP="00771C4B">
            <w:pPr>
              <w:rPr>
                <w:rFonts w:ascii="Arial" w:hAnsi="Arial" w:cs="Arial"/>
              </w:rPr>
            </w:pPr>
            <w:r w:rsidRPr="002F6F68">
              <w:rPr>
                <w:rFonts w:ascii="Arial" w:hAnsi="Arial" w:cs="Arial"/>
              </w:rPr>
              <w:t>-draft and write by…organising paragraphs around a theme</w:t>
            </w:r>
          </w:p>
        </w:tc>
        <w:tc>
          <w:tcPr>
            <w:tcW w:w="1984" w:type="dxa"/>
            <w:shd w:val="clear" w:color="auto" w:fill="auto"/>
          </w:tcPr>
          <w:p w14:paraId="12B14D28" w14:textId="77777777" w:rsidR="002F6F68" w:rsidRPr="002F6F68" w:rsidRDefault="002F6F68" w:rsidP="00771C4B">
            <w:pPr>
              <w:rPr>
                <w:rFonts w:ascii="Arial" w:hAnsi="Arial" w:cs="Arial"/>
                <w:b/>
              </w:rPr>
            </w:pPr>
            <w:r w:rsidRPr="002F6F68">
              <w:rPr>
                <w:rFonts w:ascii="Arial" w:hAnsi="Arial" w:cs="Arial"/>
                <w:b/>
              </w:rPr>
              <w:t>Language and literacy</w:t>
            </w:r>
          </w:p>
          <w:p w14:paraId="36E9C502" w14:textId="77777777" w:rsidR="002F6F68" w:rsidRPr="002F6F68" w:rsidRDefault="002F6F68" w:rsidP="00771C4B">
            <w:pPr>
              <w:rPr>
                <w:rFonts w:ascii="Arial" w:hAnsi="Arial" w:cs="Arial"/>
                <w:i/>
              </w:rPr>
            </w:pPr>
            <w:r w:rsidRPr="002F6F68">
              <w:rPr>
                <w:rFonts w:ascii="Arial" w:hAnsi="Arial" w:cs="Arial"/>
                <w:i/>
              </w:rPr>
              <w:t>Writing</w:t>
            </w:r>
          </w:p>
          <w:p w14:paraId="4137B086" w14:textId="77777777" w:rsidR="002F6F68" w:rsidRPr="002F6F68" w:rsidRDefault="002F6F68" w:rsidP="00771C4B">
            <w:pPr>
              <w:rPr>
                <w:rFonts w:ascii="Arial" w:hAnsi="Arial" w:cs="Arial"/>
              </w:rPr>
            </w:pPr>
            <w:r w:rsidRPr="002F6F68">
              <w:rPr>
                <w:rFonts w:ascii="Arial" w:hAnsi="Arial" w:cs="Arial"/>
              </w:rPr>
              <w:t>Write for a variety of purposes and audiences, selecting, planning and using appropriate style and form.</w:t>
            </w:r>
          </w:p>
        </w:tc>
        <w:tc>
          <w:tcPr>
            <w:tcW w:w="1750" w:type="dxa"/>
            <w:shd w:val="clear" w:color="auto" w:fill="auto"/>
          </w:tcPr>
          <w:p w14:paraId="107BD382" w14:textId="77777777" w:rsidR="002F6F68" w:rsidRPr="002F6F68" w:rsidRDefault="002F6F68" w:rsidP="00771C4B">
            <w:pPr>
              <w:rPr>
                <w:rFonts w:ascii="Arial" w:hAnsi="Arial" w:cs="Arial"/>
                <w:b/>
              </w:rPr>
            </w:pPr>
            <w:r w:rsidRPr="002F6F68">
              <w:rPr>
                <w:rFonts w:ascii="Arial" w:hAnsi="Arial" w:cs="Arial"/>
                <w:b/>
              </w:rPr>
              <w:t>Literacy and English</w:t>
            </w:r>
          </w:p>
          <w:p w14:paraId="796DD8FF" w14:textId="77777777" w:rsidR="002F6F68" w:rsidRPr="002F6F68" w:rsidRDefault="002F6F68" w:rsidP="00771C4B">
            <w:pPr>
              <w:rPr>
                <w:rFonts w:ascii="Arial" w:hAnsi="Arial" w:cs="Arial"/>
                <w:i/>
              </w:rPr>
            </w:pPr>
            <w:r w:rsidRPr="002F6F68">
              <w:rPr>
                <w:rFonts w:ascii="Arial" w:hAnsi="Arial" w:cs="Arial"/>
                <w:i/>
              </w:rPr>
              <w:t>Writing</w:t>
            </w:r>
          </w:p>
          <w:p w14:paraId="062AA660" w14:textId="77777777" w:rsidR="002F6F68" w:rsidRPr="002F6F68" w:rsidRDefault="002F6F68" w:rsidP="00771C4B">
            <w:pPr>
              <w:rPr>
                <w:rFonts w:ascii="Arial" w:hAnsi="Arial" w:cs="Arial"/>
              </w:rPr>
            </w:pPr>
            <w:r w:rsidRPr="002F6F68">
              <w:rPr>
                <w:rFonts w:ascii="Arial" w:hAnsi="Arial" w:cs="Arial"/>
              </w:rPr>
              <w:t>LIT 2-28a</w:t>
            </w:r>
          </w:p>
        </w:tc>
        <w:tc>
          <w:tcPr>
            <w:tcW w:w="2078" w:type="dxa"/>
            <w:shd w:val="clear" w:color="auto" w:fill="auto"/>
          </w:tcPr>
          <w:p w14:paraId="2D3D6E65" w14:textId="77777777" w:rsidR="002F6F68" w:rsidRPr="002F6F68" w:rsidRDefault="002F6F68" w:rsidP="00771C4B">
            <w:pPr>
              <w:rPr>
                <w:rFonts w:ascii="Arial" w:hAnsi="Arial" w:cs="Arial"/>
                <w:b/>
              </w:rPr>
            </w:pPr>
            <w:r w:rsidRPr="002F6F68">
              <w:rPr>
                <w:rFonts w:ascii="Arial" w:hAnsi="Arial" w:cs="Arial"/>
                <w:b/>
              </w:rPr>
              <w:t>English</w:t>
            </w:r>
          </w:p>
          <w:p w14:paraId="28C0D10A" w14:textId="77777777" w:rsidR="002F6F68" w:rsidRPr="002F6F68" w:rsidRDefault="002F6F68" w:rsidP="00771C4B">
            <w:pPr>
              <w:rPr>
                <w:rFonts w:ascii="Arial" w:hAnsi="Arial" w:cs="Arial"/>
                <w:i/>
              </w:rPr>
            </w:pPr>
            <w:r w:rsidRPr="002F6F68">
              <w:rPr>
                <w:rFonts w:ascii="Arial" w:hAnsi="Arial" w:cs="Arial"/>
                <w:i/>
              </w:rPr>
              <w:t>Writing</w:t>
            </w:r>
          </w:p>
          <w:p w14:paraId="082036E4" w14:textId="77777777" w:rsidR="002F6F68" w:rsidRPr="002F6F68" w:rsidRDefault="002F6F68" w:rsidP="00771C4B">
            <w:pPr>
              <w:rPr>
                <w:rFonts w:ascii="Arial" w:hAnsi="Arial" w:cs="Arial"/>
                <w:i/>
              </w:rPr>
            </w:pPr>
            <w:r w:rsidRPr="002F6F68">
              <w:rPr>
                <w:rFonts w:ascii="Arial" w:hAnsi="Arial" w:cs="Arial"/>
                <w:i/>
              </w:rPr>
              <w:t>Range</w:t>
            </w:r>
          </w:p>
          <w:p w14:paraId="56E67C87" w14:textId="77777777" w:rsidR="002F6F68" w:rsidRPr="002F6F68" w:rsidRDefault="002F6F68" w:rsidP="00771C4B">
            <w:pPr>
              <w:rPr>
                <w:rFonts w:ascii="Arial" w:hAnsi="Arial" w:cs="Arial"/>
              </w:rPr>
            </w:pPr>
            <w:r w:rsidRPr="002F6F68">
              <w:rPr>
                <w:rFonts w:ascii="Arial" w:hAnsi="Arial" w:cs="Arial"/>
              </w:rPr>
              <w:t xml:space="preserve">Writing for a range of purposes, </w:t>
            </w:r>
            <w:r w:rsidRPr="002F6F68">
              <w:rPr>
                <w:rFonts w:ascii="Arial" w:hAnsi="Arial" w:cs="Arial"/>
                <w:i/>
              </w:rPr>
              <w:t>e.g. recount</w:t>
            </w:r>
          </w:p>
        </w:tc>
      </w:tr>
      <w:tr w:rsidR="002F6F68" w:rsidRPr="002F6F68" w14:paraId="718409D2" w14:textId="77777777" w:rsidTr="00771C4B">
        <w:tc>
          <w:tcPr>
            <w:tcW w:w="1843" w:type="dxa"/>
            <w:shd w:val="clear" w:color="auto" w:fill="auto"/>
          </w:tcPr>
          <w:p w14:paraId="4996F9CA" w14:textId="77777777" w:rsidR="002F6F68" w:rsidRPr="002F6F68" w:rsidRDefault="002F6F68" w:rsidP="00771C4B">
            <w:pPr>
              <w:rPr>
                <w:rFonts w:ascii="Arial" w:hAnsi="Arial" w:cs="Arial"/>
                <w:b/>
              </w:rPr>
            </w:pPr>
            <w:r w:rsidRPr="002F6F68">
              <w:rPr>
                <w:rFonts w:ascii="Arial" w:hAnsi="Arial" w:cs="Arial"/>
                <w:b/>
              </w:rPr>
              <w:t>Persuading Nicola</w:t>
            </w:r>
          </w:p>
          <w:p w14:paraId="3FF989BB" w14:textId="77777777" w:rsidR="002F6F68" w:rsidRPr="002F6F68" w:rsidRDefault="002F6F68" w:rsidP="00771C4B">
            <w:pPr>
              <w:rPr>
                <w:rFonts w:ascii="Arial" w:hAnsi="Arial" w:cs="Arial"/>
              </w:rPr>
            </w:pPr>
            <w:r w:rsidRPr="002F6F68">
              <w:rPr>
                <w:rFonts w:ascii="Arial" w:hAnsi="Arial" w:cs="Arial"/>
              </w:rPr>
              <w:t xml:space="preserve">Writing a persuasive letter </w:t>
            </w:r>
          </w:p>
        </w:tc>
        <w:tc>
          <w:tcPr>
            <w:tcW w:w="1843" w:type="dxa"/>
            <w:shd w:val="clear" w:color="auto" w:fill="auto"/>
          </w:tcPr>
          <w:p w14:paraId="6325B27C" w14:textId="77777777" w:rsidR="002F6F68" w:rsidRPr="002F6F68" w:rsidRDefault="002F6F68" w:rsidP="00771C4B">
            <w:pPr>
              <w:rPr>
                <w:rFonts w:ascii="Arial" w:hAnsi="Arial" w:cs="Arial"/>
                <w:b/>
              </w:rPr>
            </w:pPr>
            <w:r w:rsidRPr="002F6F68">
              <w:rPr>
                <w:rFonts w:ascii="Arial" w:hAnsi="Arial" w:cs="Arial"/>
                <w:b/>
              </w:rPr>
              <w:t>English  - Year 3 and 4</w:t>
            </w:r>
          </w:p>
          <w:p w14:paraId="383D19F0" w14:textId="77777777" w:rsidR="002F6F68" w:rsidRPr="002F6F68" w:rsidRDefault="002F6F68" w:rsidP="00771C4B">
            <w:pPr>
              <w:rPr>
                <w:rFonts w:ascii="Arial" w:hAnsi="Arial" w:cs="Arial"/>
                <w:i/>
              </w:rPr>
            </w:pPr>
            <w:r w:rsidRPr="002F6F68">
              <w:rPr>
                <w:rFonts w:ascii="Arial" w:hAnsi="Arial" w:cs="Arial"/>
                <w:i/>
              </w:rPr>
              <w:t>Writing – composition</w:t>
            </w:r>
          </w:p>
          <w:p w14:paraId="1B18CC54" w14:textId="77777777" w:rsidR="002F6F68" w:rsidRPr="002F6F68" w:rsidRDefault="002F6F68" w:rsidP="00771C4B">
            <w:pPr>
              <w:rPr>
                <w:rFonts w:ascii="Arial" w:hAnsi="Arial" w:cs="Arial"/>
              </w:rPr>
            </w:pPr>
            <w:r w:rsidRPr="002F6F68">
              <w:rPr>
                <w:rFonts w:ascii="Arial" w:hAnsi="Arial" w:cs="Arial"/>
              </w:rPr>
              <w:t>-draft and write by…organising paragraphs around a theme</w:t>
            </w:r>
          </w:p>
          <w:p w14:paraId="21637893" w14:textId="77777777" w:rsidR="002F6F68" w:rsidRPr="002F6F68" w:rsidRDefault="002F6F68" w:rsidP="00771C4B">
            <w:pPr>
              <w:rPr>
                <w:rFonts w:ascii="Arial" w:hAnsi="Arial" w:cs="Arial"/>
              </w:rPr>
            </w:pPr>
          </w:p>
        </w:tc>
        <w:tc>
          <w:tcPr>
            <w:tcW w:w="1984" w:type="dxa"/>
            <w:shd w:val="clear" w:color="auto" w:fill="auto"/>
          </w:tcPr>
          <w:p w14:paraId="001572E0" w14:textId="77777777" w:rsidR="002F6F68" w:rsidRPr="002F6F68" w:rsidRDefault="002F6F68" w:rsidP="00771C4B">
            <w:pPr>
              <w:rPr>
                <w:rFonts w:ascii="Arial" w:hAnsi="Arial" w:cs="Arial"/>
                <w:b/>
              </w:rPr>
            </w:pPr>
            <w:r w:rsidRPr="002F6F68">
              <w:rPr>
                <w:rFonts w:ascii="Arial" w:hAnsi="Arial" w:cs="Arial"/>
                <w:b/>
              </w:rPr>
              <w:t>Language and literacy</w:t>
            </w:r>
          </w:p>
          <w:p w14:paraId="51E4BC30" w14:textId="77777777" w:rsidR="002F6F68" w:rsidRPr="002F6F68" w:rsidRDefault="002F6F68" w:rsidP="00771C4B">
            <w:pPr>
              <w:rPr>
                <w:rFonts w:ascii="Arial" w:hAnsi="Arial" w:cs="Arial"/>
                <w:i/>
              </w:rPr>
            </w:pPr>
            <w:r w:rsidRPr="002F6F68">
              <w:rPr>
                <w:rFonts w:ascii="Arial" w:hAnsi="Arial" w:cs="Arial"/>
                <w:i/>
              </w:rPr>
              <w:t>Writing</w:t>
            </w:r>
          </w:p>
          <w:p w14:paraId="4F145BD9" w14:textId="77777777" w:rsidR="002F6F68" w:rsidRPr="002F6F68" w:rsidRDefault="002F6F68" w:rsidP="00771C4B">
            <w:pPr>
              <w:rPr>
                <w:rFonts w:ascii="Arial" w:hAnsi="Arial" w:cs="Arial"/>
              </w:rPr>
            </w:pPr>
            <w:r w:rsidRPr="002F6F68">
              <w:rPr>
                <w:rFonts w:ascii="Arial" w:hAnsi="Arial" w:cs="Arial"/>
              </w:rPr>
              <w:t xml:space="preserve">Write for a variety of purposes and audiences, selecting, planning and using appropriate </w:t>
            </w:r>
            <w:r w:rsidRPr="002F6F68">
              <w:rPr>
                <w:rFonts w:ascii="Arial" w:hAnsi="Arial" w:cs="Arial"/>
              </w:rPr>
              <w:lastRenderedPageBreak/>
              <w:t>style and form.</w:t>
            </w:r>
          </w:p>
        </w:tc>
        <w:tc>
          <w:tcPr>
            <w:tcW w:w="1750" w:type="dxa"/>
            <w:shd w:val="clear" w:color="auto" w:fill="auto"/>
          </w:tcPr>
          <w:p w14:paraId="5B147636" w14:textId="77777777" w:rsidR="002F6F68" w:rsidRPr="002F6F68" w:rsidRDefault="002F6F68" w:rsidP="00771C4B">
            <w:pPr>
              <w:rPr>
                <w:rFonts w:ascii="Arial" w:hAnsi="Arial" w:cs="Arial"/>
                <w:b/>
              </w:rPr>
            </w:pPr>
            <w:r w:rsidRPr="002F6F68">
              <w:rPr>
                <w:rFonts w:ascii="Arial" w:hAnsi="Arial" w:cs="Arial"/>
                <w:b/>
              </w:rPr>
              <w:lastRenderedPageBreak/>
              <w:t>Literacy and English</w:t>
            </w:r>
          </w:p>
          <w:p w14:paraId="3B07E26A" w14:textId="77777777" w:rsidR="002F6F68" w:rsidRPr="002F6F68" w:rsidRDefault="002F6F68" w:rsidP="00771C4B">
            <w:pPr>
              <w:rPr>
                <w:rFonts w:ascii="Arial" w:hAnsi="Arial" w:cs="Arial"/>
                <w:i/>
              </w:rPr>
            </w:pPr>
            <w:r w:rsidRPr="002F6F68">
              <w:rPr>
                <w:rFonts w:ascii="Arial" w:hAnsi="Arial" w:cs="Arial"/>
                <w:i/>
              </w:rPr>
              <w:t>Writing</w:t>
            </w:r>
          </w:p>
          <w:p w14:paraId="3885CC75" w14:textId="77777777" w:rsidR="002F6F68" w:rsidRPr="002F6F68" w:rsidRDefault="002F6F68" w:rsidP="00771C4B">
            <w:pPr>
              <w:rPr>
                <w:rFonts w:ascii="Arial" w:hAnsi="Arial" w:cs="Arial"/>
              </w:rPr>
            </w:pPr>
            <w:r w:rsidRPr="002F6F68">
              <w:rPr>
                <w:rFonts w:ascii="Arial" w:hAnsi="Arial" w:cs="Arial"/>
              </w:rPr>
              <w:t>LIT 2 – 29a</w:t>
            </w:r>
          </w:p>
        </w:tc>
        <w:tc>
          <w:tcPr>
            <w:tcW w:w="2078" w:type="dxa"/>
            <w:shd w:val="clear" w:color="auto" w:fill="auto"/>
          </w:tcPr>
          <w:p w14:paraId="00017714" w14:textId="77777777" w:rsidR="002F6F68" w:rsidRPr="002F6F68" w:rsidRDefault="002F6F68" w:rsidP="00771C4B">
            <w:pPr>
              <w:rPr>
                <w:rFonts w:ascii="Arial" w:hAnsi="Arial" w:cs="Arial"/>
                <w:b/>
              </w:rPr>
            </w:pPr>
            <w:r w:rsidRPr="002F6F68">
              <w:rPr>
                <w:rFonts w:ascii="Arial" w:hAnsi="Arial" w:cs="Arial"/>
                <w:b/>
              </w:rPr>
              <w:t>English</w:t>
            </w:r>
          </w:p>
          <w:p w14:paraId="5341F42F" w14:textId="77777777" w:rsidR="002F6F68" w:rsidRPr="002F6F68" w:rsidRDefault="002F6F68" w:rsidP="00771C4B">
            <w:pPr>
              <w:rPr>
                <w:rFonts w:ascii="Arial" w:hAnsi="Arial" w:cs="Arial"/>
                <w:i/>
              </w:rPr>
            </w:pPr>
            <w:r w:rsidRPr="002F6F68">
              <w:rPr>
                <w:rFonts w:ascii="Arial" w:hAnsi="Arial" w:cs="Arial"/>
                <w:i/>
              </w:rPr>
              <w:t>Writing</w:t>
            </w:r>
          </w:p>
          <w:p w14:paraId="24419894" w14:textId="77777777" w:rsidR="002F6F68" w:rsidRPr="002F6F68" w:rsidRDefault="002F6F68" w:rsidP="00771C4B">
            <w:pPr>
              <w:rPr>
                <w:rFonts w:ascii="Arial" w:hAnsi="Arial" w:cs="Arial"/>
                <w:i/>
              </w:rPr>
            </w:pPr>
            <w:r w:rsidRPr="002F6F68">
              <w:rPr>
                <w:rFonts w:ascii="Arial" w:hAnsi="Arial" w:cs="Arial"/>
                <w:i/>
              </w:rPr>
              <w:t>Range</w:t>
            </w:r>
          </w:p>
          <w:p w14:paraId="03871D84" w14:textId="77777777" w:rsidR="002F6F68" w:rsidRPr="002F6F68" w:rsidRDefault="002F6F68" w:rsidP="00771C4B">
            <w:pPr>
              <w:rPr>
                <w:rFonts w:ascii="Arial" w:hAnsi="Arial" w:cs="Arial"/>
              </w:rPr>
            </w:pPr>
            <w:r w:rsidRPr="002F6F68">
              <w:rPr>
                <w:rFonts w:ascii="Arial" w:hAnsi="Arial" w:cs="Arial"/>
              </w:rPr>
              <w:t xml:space="preserve">Writing for a range of purposes, </w:t>
            </w:r>
            <w:r w:rsidRPr="002F6F68">
              <w:rPr>
                <w:rFonts w:ascii="Arial" w:hAnsi="Arial" w:cs="Arial"/>
                <w:i/>
              </w:rPr>
              <w:t xml:space="preserve">e.g. persuade </w:t>
            </w:r>
          </w:p>
        </w:tc>
      </w:tr>
    </w:tbl>
    <w:p w14:paraId="7179B852" w14:textId="77777777" w:rsidR="002F6F68" w:rsidRPr="002F6F68" w:rsidRDefault="002F6F68" w:rsidP="002F6F68">
      <w:pPr>
        <w:rPr>
          <w:rFonts w:ascii="Arial" w:hAnsi="Arial" w:cs="Arial"/>
        </w:rPr>
      </w:pPr>
      <w:r w:rsidRPr="002F6F68">
        <w:rPr>
          <w:rFonts w:ascii="Arial" w:hAnsi="Arial" w:cs="Arial"/>
        </w:rPr>
        <w:lastRenderedPageBreak/>
        <w:br w:type="page"/>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4"/>
        <w:gridCol w:w="1750"/>
        <w:gridCol w:w="2078"/>
      </w:tblGrid>
      <w:tr w:rsidR="002F6F68" w:rsidRPr="002F6F68" w14:paraId="12C685E5" w14:textId="77777777" w:rsidTr="00771C4B">
        <w:tc>
          <w:tcPr>
            <w:tcW w:w="1843" w:type="dxa"/>
            <w:tcBorders>
              <w:top w:val="single" w:sz="4" w:space="0" w:color="auto"/>
              <w:left w:val="single" w:sz="4" w:space="0" w:color="auto"/>
              <w:bottom w:val="single" w:sz="4" w:space="0" w:color="auto"/>
              <w:right w:val="single" w:sz="4" w:space="0" w:color="auto"/>
            </w:tcBorders>
            <w:shd w:val="clear" w:color="auto" w:fill="auto"/>
          </w:tcPr>
          <w:p w14:paraId="65A1055E" w14:textId="77777777" w:rsidR="002F6F68" w:rsidRPr="002F6F68" w:rsidRDefault="002F6F68" w:rsidP="00771C4B">
            <w:pPr>
              <w:rPr>
                <w:rFonts w:ascii="Arial" w:hAnsi="Arial" w:cs="Arial"/>
                <w:b/>
              </w:rPr>
            </w:pPr>
            <w:r w:rsidRPr="002F6F68">
              <w:rPr>
                <w:rFonts w:ascii="Arial" w:hAnsi="Arial" w:cs="Arial"/>
                <w:b/>
              </w:rPr>
              <w:lastRenderedPageBreak/>
              <w:t>Resources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7D06C" w14:textId="77777777" w:rsidR="002F6F68" w:rsidRPr="002F6F68" w:rsidRDefault="002F6F68" w:rsidP="00771C4B">
            <w:pPr>
              <w:rPr>
                <w:rFonts w:ascii="Arial" w:hAnsi="Arial" w:cs="Arial"/>
                <w:b/>
              </w:rPr>
            </w:pPr>
            <w:r w:rsidRPr="002F6F68">
              <w:rPr>
                <w:rFonts w:ascii="Arial" w:hAnsi="Arial" w:cs="Arial"/>
                <w:b/>
              </w:rPr>
              <w:t>England</w:t>
            </w:r>
          </w:p>
          <w:p w14:paraId="5CE3A0F0" w14:textId="77777777" w:rsidR="002F6F68" w:rsidRPr="002F6F68" w:rsidRDefault="002F6F68" w:rsidP="00771C4B">
            <w:pPr>
              <w:rPr>
                <w:rFonts w:ascii="Arial" w:hAnsi="Arial" w:cs="Arial"/>
                <w:b/>
              </w:rPr>
            </w:pPr>
            <w:r w:rsidRPr="002F6F68">
              <w:rPr>
                <w:rFonts w:ascii="Arial" w:hAnsi="Arial" w:cs="Arial"/>
                <w:b/>
              </w:rPr>
              <w:t>Key stage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A211FF" w14:textId="77777777" w:rsidR="002F6F68" w:rsidRPr="002F6F68" w:rsidRDefault="002F6F68" w:rsidP="00771C4B">
            <w:pPr>
              <w:rPr>
                <w:rFonts w:ascii="Arial" w:hAnsi="Arial" w:cs="Arial"/>
                <w:b/>
              </w:rPr>
            </w:pPr>
            <w:r w:rsidRPr="002F6F68">
              <w:rPr>
                <w:rFonts w:ascii="Arial" w:hAnsi="Arial" w:cs="Arial"/>
                <w:b/>
              </w:rPr>
              <w:t>Northern Ireland</w:t>
            </w:r>
          </w:p>
          <w:p w14:paraId="1B993250" w14:textId="77777777" w:rsidR="002F6F68" w:rsidRPr="002F6F68" w:rsidRDefault="002F6F68" w:rsidP="00771C4B">
            <w:pPr>
              <w:rPr>
                <w:rFonts w:ascii="Arial" w:hAnsi="Arial" w:cs="Arial"/>
                <w:b/>
              </w:rPr>
            </w:pPr>
            <w:r w:rsidRPr="002F6F68">
              <w:rPr>
                <w:rFonts w:ascii="Arial" w:hAnsi="Arial" w:cs="Arial"/>
                <w:b/>
              </w:rPr>
              <w:t>Key stage 2</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5F2BF643" w14:textId="77777777" w:rsidR="002F6F68" w:rsidRPr="002F6F68" w:rsidRDefault="002F6F68" w:rsidP="00771C4B">
            <w:pPr>
              <w:rPr>
                <w:rFonts w:ascii="Arial" w:hAnsi="Arial" w:cs="Arial"/>
                <w:b/>
              </w:rPr>
            </w:pPr>
            <w:r w:rsidRPr="002F6F68">
              <w:rPr>
                <w:rFonts w:ascii="Arial" w:hAnsi="Arial" w:cs="Arial"/>
                <w:b/>
              </w:rPr>
              <w:t>Scotland</w:t>
            </w:r>
          </w:p>
          <w:p w14:paraId="349341F5" w14:textId="77777777" w:rsidR="002F6F68" w:rsidRPr="002F6F68" w:rsidRDefault="002F6F68" w:rsidP="00771C4B">
            <w:pPr>
              <w:rPr>
                <w:rFonts w:ascii="Arial" w:hAnsi="Arial" w:cs="Arial"/>
                <w:b/>
              </w:rPr>
            </w:pPr>
            <w:r w:rsidRPr="002F6F68">
              <w:rPr>
                <w:rFonts w:ascii="Arial" w:hAnsi="Arial" w:cs="Arial"/>
                <w:b/>
              </w:rPr>
              <w:t>Second</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105610C6" w14:textId="77777777" w:rsidR="002F6F68" w:rsidRPr="002F6F68" w:rsidRDefault="002F6F68" w:rsidP="00771C4B">
            <w:pPr>
              <w:rPr>
                <w:rFonts w:ascii="Arial" w:hAnsi="Arial" w:cs="Arial"/>
                <w:b/>
              </w:rPr>
            </w:pPr>
            <w:r w:rsidRPr="002F6F68">
              <w:rPr>
                <w:rFonts w:ascii="Arial" w:hAnsi="Arial" w:cs="Arial"/>
                <w:b/>
              </w:rPr>
              <w:t>Wales</w:t>
            </w:r>
          </w:p>
          <w:p w14:paraId="50CE3B51" w14:textId="77777777" w:rsidR="002F6F68" w:rsidRPr="002F6F68" w:rsidRDefault="002F6F68" w:rsidP="00771C4B">
            <w:pPr>
              <w:rPr>
                <w:rFonts w:ascii="Arial" w:hAnsi="Arial" w:cs="Arial"/>
              </w:rPr>
            </w:pPr>
            <w:r w:rsidRPr="002F6F68">
              <w:rPr>
                <w:rFonts w:ascii="Arial" w:hAnsi="Arial" w:cs="Arial"/>
                <w:b/>
              </w:rPr>
              <w:t>Key stage 2</w:t>
            </w:r>
          </w:p>
        </w:tc>
      </w:tr>
      <w:tr w:rsidR="002F6F68" w:rsidRPr="002F6F68" w14:paraId="5B88B4C5" w14:textId="77777777" w:rsidTr="00771C4B">
        <w:tc>
          <w:tcPr>
            <w:tcW w:w="1843" w:type="dxa"/>
            <w:shd w:val="clear" w:color="auto" w:fill="auto"/>
          </w:tcPr>
          <w:p w14:paraId="650B5225" w14:textId="77777777" w:rsidR="002F6F68" w:rsidRPr="002F6F68" w:rsidRDefault="002F6F68" w:rsidP="00771C4B">
            <w:pPr>
              <w:rPr>
                <w:rFonts w:ascii="Arial" w:hAnsi="Arial" w:cs="Arial"/>
                <w:b/>
              </w:rPr>
            </w:pPr>
            <w:r w:rsidRPr="002F6F68">
              <w:rPr>
                <w:rFonts w:ascii="Arial" w:hAnsi="Arial" w:cs="Arial"/>
                <w:b/>
              </w:rPr>
              <w:t>What’s the weight?</w:t>
            </w:r>
          </w:p>
          <w:p w14:paraId="7E5B38DE" w14:textId="77777777" w:rsidR="002F6F68" w:rsidRPr="002F6F68" w:rsidRDefault="002F6F68" w:rsidP="00771C4B">
            <w:pPr>
              <w:rPr>
                <w:rFonts w:ascii="Arial" w:hAnsi="Arial" w:cs="Arial"/>
              </w:rPr>
            </w:pPr>
            <w:r w:rsidRPr="002F6F68">
              <w:rPr>
                <w:rFonts w:ascii="Arial" w:hAnsi="Arial" w:cs="Arial"/>
              </w:rPr>
              <w:t>Read and identifying different weights on analogue scales</w:t>
            </w:r>
          </w:p>
        </w:tc>
        <w:tc>
          <w:tcPr>
            <w:tcW w:w="1843" w:type="dxa"/>
            <w:shd w:val="clear" w:color="auto" w:fill="auto"/>
          </w:tcPr>
          <w:p w14:paraId="0CA19E47" w14:textId="77777777" w:rsidR="002F6F68" w:rsidRPr="002F6F68" w:rsidRDefault="002F6F68" w:rsidP="00771C4B">
            <w:pPr>
              <w:rPr>
                <w:rFonts w:ascii="Arial" w:hAnsi="Arial" w:cs="Arial"/>
                <w:b/>
              </w:rPr>
            </w:pPr>
            <w:r w:rsidRPr="002F6F68">
              <w:rPr>
                <w:rFonts w:ascii="Arial" w:hAnsi="Arial" w:cs="Arial"/>
                <w:b/>
              </w:rPr>
              <w:t>Mathematics – Year 4</w:t>
            </w:r>
          </w:p>
          <w:p w14:paraId="2F41C669" w14:textId="77777777" w:rsidR="002F6F68" w:rsidRPr="002F6F68" w:rsidRDefault="002F6F68" w:rsidP="00771C4B">
            <w:pPr>
              <w:rPr>
                <w:rFonts w:ascii="Arial" w:hAnsi="Arial" w:cs="Arial"/>
                <w:i/>
              </w:rPr>
            </w:pPr>
            <w:r w:rsidRPr="002F6F68">
              <w:rPr>
                <w:rFonts w:ascii="Arial" w:hAnsi="Arial" w:cs="Arial"/>
                <w:i/>
              </w:rPr>
              <w:t>Number – number and place value</w:t>
            </w:r>
          </w:p>
          <w:p w14:paraId="096581F7" w14:textId="77777777" w:rsidR="002F6F68" w:rsidRPr="002F6F68" w:rsidRDefault="002F6F68" w:rsidP="00771C4B">
            <w:pPr>
              <w:rPr>
                <w:rFonts w:ascii="Arial" w:hAnsi="Arial" w:cs="Arial"/>
              </w:rPr>
            </w:pPr>
            <w:r w:rsidRPr="002F6F68">
              <w:rPr>
                <w:rFonts w:ascii="Arial" w:hAnsi="Arial" w:cs="Arial"/>
              </w:rPr>
              <w:t>-identify, represent and estimate numbers using different representations</w:t>
            </w:r>
          </w:p>
        </w:tc>
        <w:tc>
          <w:tcPr>
            <w:tcW w:w="1984" w:type="dxa"/>
            <w:shd w:val="clear" w:color="auto" w:fill="auto"/>
          </w:tcPr>
          <w:p w14:paraId="16378FB7" w14:textId="77777777" w:rsidR="002F6F68" w:rsidRPr="002F6F68" w:rsidRDefault="002F6F68" w:rsidP="00771C4B">
            <w:pPr>
              <w:rPr>
                <w:rFonts w:ascii="Arial" w:hAnsi="Arial" w:cs="Arial"/>
                <w:b/>
              </w:rPr>
            </w:pPr>
            <w:r w:rsidRPr="002F6F68">
              <w:rPr>
                <w:rFonts w:ascii="Arial" w:hAnsi="Arial" w:cs="Arial"/>
                <w:b/>
              </w:rPr>
              <w:t>Mathematics and numeracy</w:t>
            </w:r>
          </w:p>
          <w:p w14:paraId="6C910EAF" w14:textId="77777777" w:rsidR="002F6F68" w:rsidRPr="002F6F68" w:rsidRDefault="002F6F68" w:rsidP="00771C4B">
            <w:pPr>
              <w:rPr>
                <w:rFonts w:ascii="Arial" w:hAnsi="Arial" w:cs="Arial"/>
                <w:i/>
              </w:rPr>
            </w:pPr>
            <w:r w:rsidRPr="002F6F68">
              <w:rPr>
                <w:rFonts w:ascii="Arial" w:hAnsi="Arial" w:cs="Arial"/>
                <w:i/>
              </w:rPr>
              <w:t>Handling data</w:t>
            </w:r>
          </w:p>
          <w:p w14:paraId="13ED3A0D" w14:textId="77777777" w:rsidR="002F6F68" w:rsidRPr="002F6F68" w:rsidRDefault="002F6F68" w:rsidP="00771C4B">
            <w:pPr>
              <w:rPr>
                <w:rFonts w:ascii="Arial" w:hAnsi="Arial" w:cs="Arial"/>
              </w:rPr>
            </w:pPr>
            <w:r w:rsidRPr="002F6F68">
              <w:rPr>
                <w:rFonts w:ascii="Arial" w:hAnsi="Arial" w:cs="Arial"/>
              </w:rPr>
              <w:t>Interpret a wide range of tables, lists, graphs and diagrams…</w:t>
            </w:r>
          </w:p>
        </w:tc>
        <w:tc>
          <w:tcPr>
            <w:tcW w:w="1750" w:type="dxa"/>
            <w:shd w:val="clear" w:color="auto" w:fill="auto"/>
          </w:tcPr>
          <w:p w14:paraId="0ED8BC8C" w14:textId="77777777" w:rsidR="002F6F68" w:rsidRPr="002F6F68" w:rsidRDefault="002F6F68" w:rsidP="00771C4B">
            <w:pPr>
              <w:rPr>
                <w:rFonts w:ascii="Arial" w:hAnsi="Arial" w:cs="Arial"/>
                <w:b/>
              </w:rPr>
            </w:pPr>
            <w:r w:rsidRPr="002F6F68">
              <w:rPr>
                <w:rFonts w:ascii="Arial" w:hAnsi="Arial" w:cs="Arial"/>
                <w:b/>
              </w:rPr>
              <w:t>Numeracy and mathematics</w:t>
            </w:r>
          </w:p>
          <w:p w14:paraId="2BC606B3" w14:textId="77777777" w:rsidR="002F6F68" w:rsidRPr="002F6F68" w:rsidRDefault="002F6F68" w:rsidP="00771C4B">
            <w:pPr>
              <w:rPr>
                <w:rFonts w:ascii="Arial" w:hAnsi="Arial" w:cs="Arial"/>
                <w:i/>
              </w:rPr>
            </w:pPr>
            <w:r w:rsidRPr="002F6F68">
              <w:rPr>
                <w:rFonts w:ascii="Arial" w:hAnsi="Arial" w:cs="Arial"/>
                <w:i/>
              </w:rPr>
              <w:t xml:space="preserve">Measurement </w:t>
            </w:r>
          </w:p>
          <w:p w14:paraId="66FBD193" w14:textId="77777777" w:rsidR="002F6F68" w:rsidRPr="002F6F68" w:rsidRDefault="002F6F68" w:rsidP="00771C4B">
            <w:pPr>
              <w:rPr>
                <w:rFonts w:ascii="Arial" w:hAnsi="Arial" w:cs="Arial"/>
              </w:rPr>
            </w:pPr>
            <w:r w:rsidRPr="002F6F68">
              <w:rPr>
                <w:rFonts w:ascii="Arial" w:hAnsi="Arial" w:cs="Arial"/>
              </w:rPr>
              <w:t>MNU2 – 11b</w:t>
            </w:r>
          </w:p>
        </w:tc>
        <w:tc>
          <w:tcPr>
            <w:tcW w:w="2078" w:type="dxa"/>
            <w:shd w:val="clear" w:color="auto" w:fill="auto"/>
          </w:tcPr>
          <w:p w14:paraId="65A3D85B" w14:textId="77777777" w:rsidR="002F6F68" w:rsidRPr="002F6F68" w:rsidRDefault="002F6F68" w:rsidP="00771C4B">
            <w:pPr>
              <w:rPr>
                <w:rFonts w:ascii="Arial" w:hAnsi="Arial" w:cs="Arial"/>
                <w:b/>
              </w:rPr>
            </w:pPr>
            <w:r w:rsidRPr="002F6F68">
              <w:rPr>
                <w:rFonts w:ascii="Arial" w:hAnsi="Arial" w:cs="Arial"/>
                <w:b/>
              </w:rPr>
              <w:t>Mathematics</w:t>
            </w:r>
          </w:p>
          <w:p w14:paraId="59B000BC" w14:textId="77777777" w:rsidR="002F6F68" w:rsidRPr="002F6F68" w:rsidRDefault="002F6F68" w:rsidP="00771C4B">
            <w:pPr>
              <w:rPr>
                <w:rFonts w:ascii="Arial" w:hAnsi="Arial" w:cs="Arial"/>
                <w:i/>
              </w:rPr>
            </w:pPr>
            <w:r w:rsidRPr="002F6F68">
              <w:rPr>
                <w:rFonts w:ascii="Arial" w:hAnsi="Arial" w:cs="Arial"/>
                <w:i/>
              </w:rPr>
              <w:t>Measures and money</w:t>
            </w:r>
          </w:p>
          <w:p w14:paraId="501918CB" w14:textId="77777777" w:rsidR="002F6F68" w:rsidRPr="002F6F68" w:rsidRDefault="002F6F68" w:rsidP="00771C4B">
            <w:pPr>
              <w:rPr>
                <w:rFonts w:ascii="Arial" w:hAnsi="Arial" w:cs="Arial"/>
                <w:i/>
              </w:rPr>
            </w:pPr>
            <w:r w:rsidRPr="002F6F68">
              <w:rPr>
                <w:rFonts w:ascii="Arial" w:hAnsi="Arial" w:cs="Arial"/>
                <w:i/>
              </w:rPr>
              <w:t>Range</w:t>
            </w:r>
          </w:p>
          <w:p w14:paraId="6DD8FE2F" w14:textId="77777777" w:rsidR="002F6F68" w:rsidRPr="002F6F68" w:rsidRDefault="002F6F68" w:rsidP="00771C4B">
            <w:pPr>
              <w:rPr>
                <w:rFonts w:ascii="Arial" w:hAnsi="Arial" w:cs="Arial"/>
              </w:rPr>
            </w:pPr>
            <w:r w:rsidRPr="002F6F68">
              <w:rPr>
                <w:rFonts w:ascii="Arial" w:hAnsi="Arial" w:cs="Arial"/>
              </w:rPr>
              <w:t>Interpret numbers on scales and read scales to a degree of accuracy…</w:t>
            </w:r>
          </w:p>
          <w:p w14:paraId="389C3421" w14:textId="77777777" w:rsidR="002F6F68" w:rsidRPr="002F6F68" w:rsidRDefault="002F6F68" w:rsidP="00771C4B">
            <w:pPr>
              <w:rPr>
                <w:rFonts w:ascii="Arial" w:hAnsi="Arial" w:cs="Arial"/>
                <w:i/>
              </w:rPr>
            </w:pPr>
          </w:p>
        </w:tc>
      </w:tr>
      <w:tr w:rsidR="002F6F68" w:rsidRPr="002F6F68" w14:paraId="0A9D0C56" w14:textId="77777777" w:rsidTr="00771C4B">
        <w:tc>
          <w:tcPr>
            <w:tcW w:w="1843" w:type="dxa"/>
            <w:shd w:val="clear" w:color="auto" w:fill="auto"/>
          </w:tcPr>
          <w:p w14:paraId="268BE127" w14:textId="77777777" w:rsidR="002F6F68" w:rsidRPr="002F6F68" w:rsidRDefault="002F6F68" w:rsidP="00771C4B">
            <w:pPr>
              <w:rPr>
                <w:rFonts w:ascii="Arial" w:hAnsi="Arial" w:cs="Arial"/>
                <w:b/>
              </w:rPr>
            </w:pPr>
            <w:r w:rsidRPr="002F6F68">
              <w:rPr>
                <w:rFonts w:ascii="Arial" w:hAnsi="Arial" w:cs="Arial"/>
                <w:b/>
              </w:rPr>
              <w:t>Measuring</w:t>
            </w:r>
          </w:p>
          <w:p w14:paraId="5F496B1C" w14:textId="77777777" w:rsidR="002F6F68" w:rsidRPr="002F6F68" w:rsidRDefault="002F6F68" w:rsidP="00771C4B">
            <w:pPr>
              <w:rPr>
                <w:rFonts w:ascii="Arial" w:hAnsi="Arial" w:cs="Arial"/>
              </w:rPr>
            </w:pPr>
            <w:r w:rsidRPr="002F6F68">
              <w:rPr>
                <w:rFonts w:ascii="Arial" w:hAnsi="Arial" w:cs="Arial"/>
              </w:rPr>
              <w:t>Measure accurately in mm and convert the measurements into centimetres</w:t>
            </w:r>
          </w:p>
        </w:tc>
        <w:tc>
          <w:tcPr>
            <w:tcW w:w="1843" w:type="dxa"/>
            <w:shd w:val="clear" w:color="auto" w:fill="auto"/>
          </w:tcPr>
          <w:p w14:paraId="1E9EF820" w14:textId="77777777" w:rsidR="002F6F68" w:rsidRPr="002F6F68" w:rsidRDefault="002F6F68" w:rsidP="00771C4B">
            <w:pPr>
              <w:rPr>
                <w:rFonts w:ascii="Arial" w:hAnsi="Arial" w:cs="Arial"/>
                <w:b/>
              </w:rPr>
            </w:pPr>
            <w:r w:rsidRPr="002F6F68">
              <w:rPr>
                <w:rFonts w:ascii="Arial" w:hAnsi="Arial" w:cs="Arial"/>
                <w:b/>
              </w:rPr>
              <w:t>Mathematics – Year 4</w:t>
            </w:r>
          </w:p>
          <w:p w14:paraId="53A1AD21" w14:textId="77777777" w:rsidR="002F6F68" w:rsidRPr="002F6F68" w:rsidRDefault="002F6F68" w:rsidP="00771C4B">
            <w:pPr>
              <w:rPr>
                <w:rFonts w:ascii="Arial" w:hAnsi="Arial" w:cs="Arial"/>
                <w:i/>
              </w:rPr>
            </w:pPr>
            <w:r w:rsidRPr="002F6F68">
              <w:rPr>
                <w:rFonts w:ascii="Arial" w:hAnsi="Arial" w:cs="Arial"/>
                <w:i/>
              </w:rPr>
              <w:t>Number – number and place value</w:t>
            </w:r>
          </w:p>
          <w:p w14:paraId="7C7BAC18" w14:textId="77777777" w:rsidR="002F6F68" w:rsidRPr="002F6F68" w:rsidRDefault="002F6F68" w:rsidP="00771C4B">
            <w:pPr>
              <w:rPr>
                <w:rFonts w:ascii="Arial" w:hAnsi="Arial" w:cs="Arial"/>
                <w:i/>
              </w:rPr>
            </w:pPr>
            <w:r w:rsidRPr="002F6F68">
              <w:rPr>
                <w:rFonts w:ascii="Arial" w:hAnsi="Arial" w:cs="Arial"/>
              </w:rPr>
              <w:t>-identify, represent and estimate numbers using different representations</w:t>
            </w:r>
          </w:p>
          <w:p w14:paraId="2F85FE25" w14:textId="77777777" w:rsidR="002F6F68" w:rsidRPr="002F6F68" w:rsidRDefault="002F6F68" w:rsidP="00771C4B">
            <w:pPr>
              <w:rPr>
                <w:rFonts w:ascii="Arial" w:hAnsi="Arial" w:cs="Arial"/>
                <w:i/>
              </w:rPr>
            </w:pPr>
          </w:p>
          <w:p w14:paraId="42739ACC" w14:textId="77777777" w:rsidR="002F6F68" w:rsidRPr="002F6F68" w:rsidRDefault="002F6F68" w:rsidP="00771C4B">
            <w:pPr>
              <w:rPr>
                <w:rFonts w:ascii="Arial" w:hAnsi="Arial" w:cs="Arial"/>
                <w:i/>
              </w:rPr>
            </w:pPr>
            <w:r w:rsidRPr="002F6F68">
              <w:rPr>
                <w:rFonts w:ascii="Arial" w:hAnsi="Arial" w:cs="Arial"/>
                <w:i/>
              </w:rPr>
              <w:t>Measurement</w:t>
            </w:r>
          </w:p>
          <w:p w14:paraId="68065747" w14:textId="77777777" w:rsidR="002F6F68" w:rsidRPr="002F6F68" w:rsidRDefault="002F6F68" w:rsidP="00771C4B">
            <w:pPr>
              <w:rPr>
                <w:rFonts w:ascii="Arial" w:hAnsi="Arial" w:cs="Arial"/>
              </w:rPr>
            </w:pPr>
            <w:r w:rsidRPr="002F6F68">
              <w:rPr>
                <w:rFonts w:ascii="Arial" w:hAnsi="Arial" w:cs="Arial"/>
              </w:rPr>
              <w:t>-convert between different units of measure</w:t>
            </w:r>
          </w:p>
        </w:tc>
        <w:tc>
          <w:tcPr>
            <w:tcW w:w="1984" w:type="dxa"/>
            <w:shd w:val="clear" w:color="auto" w:fill="auto"/>
          </w:tcPr>
          <w:p w14:paraId="564F3075" w14:textId="77777777" w:rsidR="002F6F68" w:rsidRPr="002F6F68" w:rsidRDefault="002F6F68" w:rsidP="00771C4B">
            <w:pPr>
              <w:rPr>
                <w:rFonts w:ascii="Arial" w:hAnsi="Arial" w:cs="Arial"/>
                <w:b/>
              </w:rPr>
            </w:pPr>
            <w:r w:rsidRPr="002F6F68">
              <w:rPr>
                <w:rFonts w:ascii="Arial" w:hAnsi="Arial" w:cs="Arial"/>
                <w:b/>
              </w:rPr>
              <w:t>Mathematics and numeracy</w:t>
            </w:r>
          </w:p>
          <w:p w14:paraId="3702E766" w14:textId="77777777" w:rsidR="002F6F68" w:rsidRPr="002F6F68" w:rsidRDefault="002F6F68" w:rsidP="00771C4B">
            <w:pPr>
              <w:rPr>
                <w:rFonts w:ascii="Arial" w:hAnsi="Arial" w:cs="Arial"/>
                <w:i/>
              </w:rPr>
            </w:pPr>
            <w:r w:rsidRPr="002F6F68">
              <w:rPr>
                <w:rFonts w:ascii="Arial" w:hAnsi="Arial" w:cs="Arial"/>
                <w:i/>
              </w:rPr>
              <w:t>Measures</w:t>
            </w:r>
          </w:p>
          <w:p w14:paraId="0574074E" w14:textId="77777777" w:rsidR="002F6F68" w:rsidRPr="002F6F68" w:rsidRDefault="002F6F68" w:rsidP="00771C4B">
            <w:pPr>
              <w:rPr>
                <w:rFonts w:ascii="Arial" w:hAnsi="Arial" w:cs="Arial"/>
              </w:rPr>
            </w:pPr>
            <w:r w:rsidRPr="002F6F68">
              <w:rPr>
                <w:rFonts w:ascii="Arial" w:hAnsi="Arial" w:cs="Arial"/>
              </w:rPr>
              <w:t>Appreciate important ideas about measurement including the continuous nature of measurement and the need for appropriate accuracy.</w:t>
            </w:r>
          </w:p>
          <w:p w14:paraId="4F48E73E" w14:textId="77777777" w:rsidR="002F6F68" w:rsidRPr="002F6F68" w:rsidRDefault="002F6F68" w:rsidP="00771C4B">
            <w:pPr>
              <w:rPr>
                <w:rFonts w:ascii="Arial" w:hAnsi="Arial" w:cs="Arial"/>
              </w:rPr>
            </w:pPr>
          </w:p>
          <w:p w14:paraId="3ADC204C" w14:textId="77777777" w:rsidR="002F6F68" w:rsidRPr="002F6F68" w:rsidRDefault="002F6F68" w:rsidP="00771C4B">
            <w:pPr>
              <w:rPr>
                <w:rFonts w:ascii="Arial" w:hAnsi="Arial" w:cs="Arial"/>
              </w:rPr>
            </w:pPr>
            <w:r w:rsidRPr="002F6F68">
              <w:rPr>
                <w:rFonts w:ascii="Arial" w:hAnsi="Arial" w:cs="Arial"/>
              </w:rPr>
              <w:t>Understand the relationship between units and convert one metric unit to another.</w:t>
            </w:r>
          </w:p>
        </w:tc>
        <w:tc>
          <w:tcPr>
            <w:tcW w:w="1750" w:type="dxa"/>
            <w:shd w:val="clear" w:color="auto" w:fill="auto"/>
          </w:tcPr>
          <w:p w14:paraId="29CFD73B" w14:textId="77777777" w:rsidR="002F6F68" w:rsidRPr="002F6F68" w:rsidRDefault="002F6F68" w:rsidP="00771C4B">
            <w:pPr>
              <w:rPr>
                <w:rFonts w:ascii="Arial" w:hAnsi="Arial" w:cs="Arial"/>
                <w:b/>
              </w:rPr>
            </w:pPr>
            <w:r w:rsidRPr="002F6F68">
              <w:rPr>
                <w:rFonts w:ascii="Arial" w:hAnsi="Arial" w:cs="Arial"/>
                <w:b/>
              </w:rPr>
              <w:t>Numeracy and mathematics</w:t>
            </w:r>
          </w:p>
          <w:p w14:paraId="2580C12F" w14:textId="77777777" w:rsidR="002F6F68" w:rsidRPr="002F6F68" w:rsidRDefault="002F6F68" w:rsidP="00771C4B">
            <w:pPr>
              <w:rPr>
                <w:rFonts w:ascii="Arial" w:hAnsi="Arial" w:cs="Arial"/>
                <w:i/>
              </w:rPr>
            </w:pPr>
            <w:r w:rsidRPr="002F6F68">
              <w:rPr>
                <w:rFonts w:ascii="Arial" w:hAnsi="Arial" w:cs="Arial"/>
                <w:i/>
              </w:rPr>
              <w:t xml:space="preserve">Measurement </w:t>
            </w:r>
          </w:p>
          <w:p w14:paraId="577FFE3E" w14:textId="77777777" w:rsidR="002F6F68" w:rsidRPr="002F6F68" w:rsidRDefault="002F6F68" w:rsidP="00771C4B">
            <w:pPr>
              <w:rPr>
                <w:rFonts w:ascii="Arial" w:hAnsi="Arial" w:cs="Arial"/>
              </w:rPr>
            </w:pPr>
            <w:r w:rsidRPr="002F6F68">
              <w:rPr>
                <w:rFonts w:ascii="Arial" w:hAnsi="Arial" w:cs="Arial"/>
              </w:rPr>
              <w:t>MNU2 – 11b</w:t>
            </w:r>
          </w:p>
        </w:tc>
        <w:tc>
          <w:tcPr>
            <w:tcW w:w="2078" w:type="dxa"/>
            <w:shd w:val="clear" w:color="auto" w:fill="auto"/>
          </w:tcPr>
          <w:p w14:paraId="64496604" w14:textId="77777777" w:rsidR="002F6F68" w:rsidRPr="002F6F68" w:rsidRDefault="002F6F68" w:rsidP="00771C4B">
            <w:pPr>
              <w:rPr>
                <w:rFonts w:ascii="Arial" w:hAnsi="Arial" w:cs="Arial"/>
                <w:b/>
              </w:rPr>
            </w:pPr>
            <w:r w:rsidRPr="002F6F68">
              <w:rPr>
                <w:rFonts w:ascii="Arial" w:hAnsi="Arial" w:cs="Arial"/>
                <w:b/>
              </w:rPr>
              <w:t>Mathematics</w:t>
            </w:r>
          </w:p>
          <w:p w14:paraId="6EDB8AF5" w14:textId="77777777" w:rsidR="002F6F68" w:rsidRPr="002F6F68" w:rsidRDefault="002F6F68" w:rsidP="00771C4B">
            <w:pPr>
              <w:rPr>
                <w:rFonts w:ascii="Arial" w:hAnsi="Arial" w:cs="Arial"/>
                <w:i/>
              </w:rPr>
            </w:pPr>
            <w:r w:rsidRPr="002F6F68">
              <w:rPr>
                <w:rFonts w:ascii="Arial" w:hAnsi="Arial" w:cs="Arial"/>
                <w:i/>
              </w:rPr>
              <w:t>Measures and money</w:t>
            </w:r>
          </w:p>
          <w:p w14:paraId="776EBB3B" w14:textId="77777777" w:rsidR="002F6F68" w:rsidRPr="002F6F68" w:rsidRDefault="002F6F68" w:rsidP="00771C4B">
            <w:pPr>
              <w:rPr>
                <w:rFonts w:ascii="Arial" w:hAnsi="Arial" w:cs="Arial"/>
                <w:i/>
              </w:rPr>
            </w:pPr>
            <w:r w:rsidRPr="002F6F68">
              <w:rPr>
                <w:rFonts w:ascii="Arial" w:hAnsi="Arial" w:cs="Arial"/>
                <w:i/>
              </w:rPr>
              <w:t>Range</w:t>
            </w:r>
          </w:p>
          <w:p w14:paraId="6E11CBBB" w14:textId="77777777" w:rsidR="002F6F68" w:rsidRPr="002F6F68" w:rsidRDefault="002F6F68" w:rsidP="00771C4B">
            <w:pPr>
              <w:rPr>
                <w:rFonts w:ascii="Arial" w:hAnsi="Arial" w:cs="Arial"/>
              </w:rPr>
            </w:pPr>
            <w:r w:rsidRPr="002F6F68">
              <w:rPr>
                <w:rFonts w:ascii="Arial" w:hAnsi="Arial" w:cs="Arial"/>
              </w:rPr>
              <w:t>Choose appropriate standard units of length, volume, capacity…</w:t>
            </w:r>
          </w:p>
          <w:p w14:paraId="3BC1A42B" w14:textId="77777777" w:rsidR="002F6F68" w:rsidRPr="002F6F68" w:rsidRDefault="002F6F68" w:rsidP="00771C4B">
            <w:pPr>
              <w:rPr>
                <w:rFonts w:ascii="Arial" w:hAnsi="Arial" w:cs="Arial"/>
              </w:rPr>
            </w:pPr>
          </w:p>
          <w:p w14:paraId="0EC3DA5E" w14:textId="77777777" w:rsidR="002F6F68" w:rsidRPr="002F6F68" w:rsidRDefault="002F6F68" w:rsidP="00771C4B">
            <w:pPr>
              <w:rPr>
                <w:rFonts w:ascii="Arial" w:hAnsi="Arial" w:cs="Arial"/>
              </w:rPr>
            </w:pPr>
            <w:r w:rsidRPr="002F6F68">
              <w:rPr>
                <w:rFonts w:ascii="Arial" w:hAnsi="Arial" w:cs="Arial"/>
              </w:rPr>
              <w:t>Understand the relationship between units, and convert one metric unit to another.</w:t>
            </w:r>
          </w:p>
        </w:tc>
      </w:tr>
      <w:tr w:rsidR="002F6F68" w:rsidRPr="002F6F68" w14:paraId="0B7D1A3E" w14:textId="77777777" w:rsidTr="00771C4B">
        <w:tc>
          <w:tcPr>
            <w:tcW w:w="1843" w:type="dxa"/>
            <w:shd w:val="clear" w:color="auto" w:fill="auto"/>
          </w:tcPr>
          <w:p w14:paraId="45EEFDF5" w14:textId="77777777" w:rsidR="002F6F68" w:rsidRPr="002F6F68" w:rsidRDefault="002F6F68" w:rsidP="00771C4B">
            <w:pPr>
              <w:rPr>
                <w:rFonts w:ascii="Arial" w:hAnsi="Arial" w:cs="Arial"/>
                <w:b/>
              </w:rPr>
            </w:pPr>
            <w:r w:rsidRPr="002F6F68">
              <w:rPr>
                <w:rFonts w:ascii="Arial" w:hAnsi="Arial" w:cs="Arial"/>
                <w:b/>
              </w:rPr>
              <w:t>Fishy dishes</w:t>
            </w:r>
          </w:p>
          <w:p w14:paraId="7C917B1D" w14:textId="77777777" w:rsidR="002F6F68" w:rsidRPr="002F6F68" w:rsidRDefault="002F6F68" w:rsidP="00771C4B">
            <w:pPr>
              <w:rPr>
                <w:rFonts w:ascii="Arial" w:hAnsi="Arial" w:cs="Arial"/>
              </w:rPr>
            </w:pPr>
            <w:r w:rsidRPr="002F6F68">
              <w:rPr>
                <w:rFonts w:ascii="Arial" w:hAnsi="Arial" w:cs="Arial"/>
              </w:rPr>
              <w:t xml:space="preserve">Name four fish dishes and carrying out a survey to find out which is the most popular </w:t>
            </w:r>
          </w:p>
        </w:tc>
        <w:tc>
          <w:tcPr>
            <w:tcW w:w="1843" w:type="dxa"/>
            <w:shd w:val="clear" w:color="auto" w:fill="auto"/>
          </w:tcPr>
          <w:p w14:paraId="742D02F0" w14:textId="77777777" w:rsidR="002F6F68" w:rsidRPr="002F6F68" w:rsidRDefault="002F6F68" w:rsidP="00771C4B">
            <w:pPr>
              <w:rPr>
                <w:rFonts w:ascii="Arial" w:hAnsi="Arial" w:cs="Arial"/>
                <w:b/>
              </w:rPr>
            </w:pPr>
            <w:r w:rsidRPr="002F6F68">
              <w:rPr>
                <w:rFonts w:ascii="Arial" w:hAnsi="Arial" w:cs="Arial"/>
                <w:b/>
              </w:rPr>
              <w:t>Mathematics – Year 4</w:t>
            </w:r>
          </w:p>
          <w:p w14:paraId="7DD6B7AE" w14:textId="77777777" w:rsidR="002F6F68" w:rsidRPr="002F6F68" w:rsidRDefault="002F6F68" w:rsidP="00771C4B">
            <w:pPr>
              <w:rPr>
                <w:rFonts w:ascii="Arial" w:hAnsi="Arial" w:cs="Arial"/>
                <w:i/>
              </w:rPr>
            </w:pPr>
            <w:r w:rsidRPr="002F6F68">
              <w:rPr>
                <w:rFonts w:ascii="Arial" w:hAnsi="Arial" w:cs="Arial"/>
                <w:i/>
              </w:rPr>
              <w:t>Statistics</w:t>
            </w:r>
          </w:p>
          <w:p w14:paraId="31519036" w14:textId="77777777" w:rsidR="002F6F68" w:rsidRPr="002F6F68" w:rsidRDefault="002F6F68" w:rsidP="00771C4B">
            <w:pPr>
              <w:rPr>
                <w:rFonts w:ascii="Arial" w:hAnsi="Arial" w:cs="Arial"/>
              </w:rPr>
            </w:pPr>
            <w:r w:rsidRPr="002F6F68">
              <w:rPr>
                <w:rFonts w:ascii="Arial" w:hAnsi="Arial" w:cs="Arial"/>
              </w:rPr>
              <w:t>-interpret and present discrete and continuous data using appropriate graphical methods, including, pictograms, tables and other graphs</w:t>
            </w:r>
          </w:p>
          <w:p w14:paraId="21164727" w14:textId="77777777" w:rsidR="002F6F68" w:rsidRPr="002F6F68" w:rsidRDefault="002F6F68" w:rsidP="00771C4B">
            <w:pPr>
              <w:rPr>
                <w:rFonts w:ascii="Arial" w:hAnsi="Arial" w:cs="Arial"/>
              </w:rPr>
            </w:pPr>
          </w:p>
        </w:tc>
        <w:tc>
          <w:tcPr>
            <w:tcW w:w="1984" w:type="dxa"/>
            <w:shd w:val="clear" w:color="auto" w:fill="auto"/>
          </w:tcPr>
          <w:p w14:paraId="6EB46D58" w14:textId="77777777" w:rsidR="002F6F68" w:rsidRPr="002F6F68" w:rsidRDefault="002F6F68" w:rsidP="00771C4B">
            <w:pPr>
              <w:rPr>
                <w:rFonts w:ascii="Arial" w:hAnsi="Arial" w:cs="Arial"/>
                <w:b/>
              </w:rPr>
            </w:pPr>
            <w:r w:rsidRPr="002F6F68">
              <w:rPr>
                <w:rFonts w:ascii="Arial" w:hAnsi="Arial" w:cs="Arial"/>
                <w:b/>
              </w:rPr>
              <w:t>Mathematics and numeracy</w:t>
            </w:r>
          </w:p>
          <w:p w14:paraId="1AD3C26E" w14:textId="77777777" w:rsidR="002F6F68" w:rsidRPr="002F6F68" w:rsidRDefault="002F6F68" w:rsidP="00771C4B">
            <w:pPr>
              <w:rPr>
                <w:rFonts w:ascii="Arial" w:hAnsi="Arial" w:cs="Arial"/>
                <w:i/>
              </w:rPr>
            </w:pPr>
            <w:r w:rsidRPr="002F6F68">
              <w:rPr>
                <w:rFonts w:ascii="Arial" w:hAnsi="Arial" w:cs="Arial"/>
                <w:i/>
              </w:rPr>
              <w:t>Handling data</w:t>
            </w:r>
          </w:p>
          <w:p w14:paraId="48D6BA5F" w14:textId="77777777" w:rsidR="002F6F68" w:rsidRPr="002F6F68" w:rsidRDefault="002F6F68" w:rsidP="00771C4B">
            <w:pPr>
              <w:rPr>
                <w:rFonts w:ascii="Arial" w:hAnsi="Arial" w:cs="Arial"/>
              </w:rPr>
            </w:pPr>
            <w:r w:rsidRPr="002F6F68">
              <w:rPr>
                <w:rFonts w:ascii="Arial" w:hAnsi="Arial" w:cs="Arial"/>
              </w:rPr>
              <w:t>Collect, classify, record and present data…</w:t>
            </w:r>
          </w:p>
        </w:tc>
        <w:tc>
          <w:tcPr>
            <w:tcW w:w="1750" w:type="dxa"/>
            <w:shd w:val="clear" w:color="auto" w:fill="auto"/>
          </w:tcPr>
          <w:p w14:paraId="70B8A221" w14:textId="77777777" w:rsidR="002F6F68" w:rsidRPr="002F6F68" w:rsidRDefault="002F6F68" w:rsidP="00771C4B">
            <w:pPr>
              <w:rPr>
                <w:rFonts w:ascii="Arial" w:hAnsi="Arial" w:cs="Arial"/>
                <w:b/>
              </w:rPr>
            </w:pPr>
            <w:r w:rsidRPr="002F6F68">
              <w:rPr>
                <w:rFonts w:ascii="Arial" w:hAnsi="Arial" w:cs="Arial"/>
                <w:b/>
              </w:rPr>
              <w:t>Numeracy and mathematics</w:t>
            </w:r>
          </w:p>
          <w:p w14:paraId="7630C119" w14:textId="77777777" w:rsidR="002F6F68" w:rsidRPr="002F6F68" w:rsidRDefault="002F6F68" w:rsidP="00771C4B">
            <w:pPr>
              <w:rPr>
                <w:rFonts w:ascii="Arial" w:hAnsi="Arial" w:cs="Arial"/>
                <w:i/>
              </w:rPr>
            </w:pPr>
            <w:r w:rsidRPr="002F6F68">
              <w:rPr>
                <w:rFonts w:ascii="Arial" w:hAnsi="Arial" w:cs="Arial"/>
                <w:i/>
              </w:rPr>
              <w:t>Data and analysis</w:t>
            </w:r>
          </w:p>
          <w:p w14:paraId="476CD8B0" w14:textId="77777777" w:rsidR="002F6F68" w:rsidRPr="002F6F68" w:rsidRDefault="002F6F68" w:rsidP="00771C4B">
            <w:pPr>
              <w:rPr>
                <w:rFonts w:ascii="Arial" w:hAnsi="Arial" w:cs="Arial"/>
              </w:rPr>
            </w:pPr>
            <w:r w:rsidRPr="002F6F68">
              <w:rPr>
                <w:rFonts w:ascii="Arial" w:hAnsi="Arial" w:cs="Arial"/>
              </w:rPr>
              <w:t>MNU 2-20b</w:t>
            </w:r>
          </w:p>
        </w:tc>
        <w:tc>
          <w:tcPr>
            <w:tcW w:w="2078" w:type="dxa"/>
            <w:shd w:val="clear" w:color="auto" w:fill="auto"/>
          </w:tcPr>
          <w:p w14:paraId="35C1B47A" w14:textId="77777777" w:rsidR="002F6F68" w:rsidRPr="002F6F68" w:rsidRDefault="002F6F68" w:rsidP="00771C4B">
            <w:pPr>
              <w:rPr>
                <w:rFonts w:ascii="Arial" w:hAnsi="Arial" w:cs="Arial"/>
                <w:b/>
              </w:rPr>
            </w:pPr>
            <w:r w:rsidRPr="002F6F68">
              <w:rPr>
                <w:rFonts w:ascii="Arial" w:hAnsi="Arial" w:cs="Arial"/>
                <w:b/>
              </w:rPr>
              <w:t>Mathematics</w:t>
            </w:r>
          </w:p>
          <w:p w14:paraId="63356C4F" w14:textId="77777777" w:rsidR="002F6F68" w:rsidRPr="002F6F68" w:rsidRDefault="002F6F68" w:rsidP="00771C4B">
            <w:pPr>
              <w:rPr>
                <w:rFonts w:ascii="Arial" w:hAnsi="Arial" w:cs="Arial"/>
                <w:i/>
              </w:rPr>
            </w:pPr>
            <w:r w:rsidRPr="002F6F68">
              <w:rPr>
                <w:rFonts w:ascii="Arial" w:hAnsi="Arial" w:cs="Arial"/>
                <w:i/>
              </w:rPr>
              <w:t>Handling data</w:t>
            </w:r>
          </w:p>
          <w:p w14:paraId="1388F130" w14:textId="77777777" w:rsidR="002F6F68" w:rsidRPr="002F6F68" w:rsidRDefault="002F6F68" w:rsidP="00771C4B">
            <w:pPr>
              <w:rPr>
                <w:rFonts w:ascii="Arial" w:hAnsi="Arial" w:cs="Arial"/>
                <w:i/>
              </w:rPr>
            </w:pPr>
            <w:r w:rsidRPr="002F6F68">
              <w:rPr>
                <w:rFonts w:ascii="Arial" w:hAnsi="Arial" w:cs="Arial"/>
                <w:i/>
              </w:rPr>
              <w:t>Range</w:t>
            </w:r>
          </w:p>
          <w:p w14:paraId="079973CA" w14:textId="77777777" w:rsidR="002F6F68" w:rsidRPr="002F6F68" w:rsidRDefault="002F6F68" w:rsidP="00771C4B">
            <w:pPr>
              <w:rPr>
                <w:rFonts w:ascii="Arial" w:hAnsi="Arial" w:cs="Arial"/>
              </w:rPr>
            </w:pPr>
            <w:r w:rsidRPr="002F6F68">
              <w:rPr>
                <w:rFonts w:ascii="Arial" w:hAnsi="Arial" w:cs="Arial"/>
              </w:rPr>
              <w:t>Collect data for a variety of defined purposes…</w:t>
            </w:r>
          </w:p>
          <w:p w14:paraId="24FBCC73" w14:textId="77777777" w:rsidR="002F6F68" w:rsidRPr="002F6F68" w:rsidRDefault="002F6F68" w:rsidP="00771C4B">
            <w:pPr>
              <w:rPr>
                <w:rFonts w:ascii="Arial" w:hAnsi="Arial" w:cs="Arial"/>
              </w:rPr>
            </w:pPr>
          </w:p>
          <w:p w14:paraId="6ADF16DD" w14:textId="77777777" w:rsidR="002F6F68" w:rsidRPr="002F6F68" w:rsidRDefault="002F6F68" w:rsidP="00771C4B">
            <w:pPr>
              <w:rPr>
                <w:rFonts w:ascii="Arial" w:hAnsi="Arial" w:cs="Arial"/>
              </w:rPr>
            </w:pPr>
            <w:r w:rsidRPr="002F6F68">
              <w:rPr>
                <w:rFonts w:ascii="Arial" w:hAnsi="Arial" w:cs="Arial"/>
              </w:rPr>
              <w:t>Use and present data in a variety of ways.</w:t>
            </w:r>
          </w:p>
        </w:tc>
      </w:tr>
      <w:tr w:rsidR="002F6F68" w:rsidRPr="002F6F68" w14:paraId="0EB546A3" w14:textId="77777777" w:rsidTr="00771C4B">
        <w:tc>
          <w:tcPr>
            <w:tcW w:w="1843" w:type="dxa"/>
            <w:shd w:val="clear" w:color="auto" w:fill="auto"/>
          </w:tcPr>
          <w:p w14:paraId="59647D09" w14:textId="77777777" w:rsidR="002F6F68" w:rsidRPr="002F6F68" w:rsidRDefault="002F6F68" w:rsidP="00771C4B">
            <w:pPr>
              <w:rPr>
                <w:rFonts w:ascii="Arial" w:hAnsi="Arial" w:cs="Arial"/>
                <w:b/>
              </w:rPr>
            </w:pPr>
            <w:r w:rsidRPr="002F6F68">
              <w:rPr>
                <w:rFonts w:ascii="Arial" w:hAnsi="Arial" w:cs="Arial"/>
                <w:b/>
              </w:rPr>
              <w:t>A message to Mr Skate</w:t>
            </w:r>
          </w:p>
          <w:p w14:paraId="7F1DAB2A" w14:textId="77777777" w:rsidR="002F6F68" w:rsidRPr="002F6F68" w:rsidRDefault="002F6F68" w:rsidP="00771C4B">
            <w:pPr>
              <w:rPr>
                <w:rFonts w:ascii="Arial" w:hAnsi="Arial" w:cs="Arial"/>
              </w:rPr>
            </w:pPr>
          </w:p>
          <w:p w14:paraId="303C75DA" w14:textId="77777777" w:rsidR="002F6F68" w:rsidRPr="002F6F68" w:rsidRDefault="002F6F68" w:rsidP="00771C4B">
            <w:pPr>
              <w:rPr>
                <w:rFonts w:ascii="Arial" w:hAnsi="Arial" w:cs="Arial"/>
              </w:rPr>
            </w:pPr>
            <w:r w:rsidRPr="002F6F68">
              <w:rPr>
                <w:rFonts w:ascii="Arial" w:hAnsi="Arial" w:cs="Arial"/>
              </w:rPr>
              <w:t xml:space="preserve">Explore sign language  - to download a British Sign Language Fingerspelling sheet, go to: </w:t>
            </w:r>
            <w:hyperlink r:id="rId10" w:history="1">
              <w:r w:rsidRPr="002F6F68">
                <w:rPr>
                  <w:rStyle w:val="Hyperlink"/>
                  <w:rFonts w:ascii="Arial" w:hAnsi="Arial" w:cs="Arial"/>
                </w:rPr>
                <w:t>http://www.british-sign.co.uk/british-sign-language-bsl/free-fingerspelling-chart/</w:t>
              </w:r>
            </w:hyperlink>
          </w:p>
        </w:tc>
        <w:tc>
          <w:tcPr>
            <w:tcW w:w="1843" w:type="dxa"/>
            <w:shd w:val="clear" w:color="auto" w:fill="auto"/>
          </w:tcPr>
          <w:p w14:paraId="1A81EEF6" w14:textId="77777777" w:rsidR="002F6F68" w:rsidRPr="002F6F68" w:rsidRDefault="002F6F68" w:rsidP="00771C4B">
            <w:pPr>
              <w:rPr>
                <w:rFonts w:ascii="Arial" w:hAnsi="Arial" w:cs="Arial"/>
                <w:b/>
              </w:rPr>
            </w:pPr>
            <w:r w:rsidRPr="002F6F68">
              <w:rPr>
                <w:rFonts w:ascii="Arial" w:hAnsi="Arial" w:cs="Arial"/>
                <w:b/>
              </w:rPr>
              <w:t xml:space="preserve">PSHE - Non-statutory guidance </w:t>
            </w:r>
          </w:p>
          <w:p w14:paraId="05B900C7" w14:textId="77777777" w:rsidR="002F6F68" w:rsidRPr="002F6F68" w:rsidRDefault="002F6F68" w:rsidP="00771C4B">
            <w:pPr>
              <w:rPr>
                <w:rFonts w:ascii="Arial" w:hAnsi="Arial" w:cs="Arial"/>
                <w:i/>
              </w:rPr>
            </w:pPr>
            <w:r w:rsidRPr="002F6F68">
              <w:rPr>
                <w:rFonts w:ascii="Arial" w:hAnsi="Arial" w:cs="Arial"/>
                <w:i/>
              </w:rPr>
              <w:t>Relationships</w:t>
            </w:r>
          </w:p>
          <w:p w14:paraId="255F889E" w14:textId="77777777" w:rsidR="002F6F68" w:rsidRPr="002F6F68" w:rsidRDefault="002F6F68" w:rsidP="00771C4B">
            <w:pPr>
              <w:rPr>
                <w:rFonts w:ascii="Arial" w:hAnsi="Arial" w:cs="Arial"/>
                <w:b/>
              </w:rPr>
            </w:pPr>
            <w:r w:rsidRPr="002F6F68">
              <w:rPr>
                <w:rFonts w:ascii="Arial" w:hAnsi="Arial" w:cs="Arial"/>
              </w:rPr>
              <w:t>-learn that differences in people might arise from a number of factors including… disability</w:t>
            </w:r>
          </w:p>
        </w:tc>
        <w:tc>
          <w:tcPr>
            <w:tcW w:w="1984" w:type="dxa"/>
            <w:shd w:val="clear" w:color="auto" w:fill="auto"/>
          </w:tcPr>
          <w:p w14:paraId="5D08E353" w14:textId="77777777" w:rsidR="002F6F68" w:rsidRPr="002F6F68" w:rsidRDefault="002F6F68" w:rsidP="00771C4B">
            <w:pPr>
              <w:rPr>
                <w:rFonts w:ascii="Arial" w:hAnsi="Arial" w:cs="Arial"/>
                <w:b/>
              </w:rPr>
            </w:pPr>
            <w:r w:rsidRPr="002F6F68">
              <w:rPr>
                <w:rFonts w:ascii="Arial" w:hAnsi="Arial" w:cs="Arial"/>
                <w:b/>
              </w:rPr>
              <w:t>Personal development and mutual understanding</w:t>
            </w:r>
          </w:p>
          <w:p w14:paraId="3905BD65" w14:textId="77777777" w:rsidR="002F6F68" w:rsidRPr="002F6F68" w:rsidRDefault="002F6F68" w:rsidP="00771C4B">
            <w:pPr>
              <w:rPr>
                <w:rFonts w:ascii="Arial" w:hAnsi="Arial" w:cs="Arial"/>
              </w:rPr>
            </w:pPr>
            <w:r w:rsidRPr="002F6F68">
              <w:rPr>
                <w:rFonts w:ascii="Arial" w:hAnsi="Arial" w:cs="Arial"/>
              </w:rPr>
              <w:t>Understand that differences and similarities  between people arise from a number of factors including cultural, ethic/racial and religious diversity, gender and disability.</w:t>
            </w:r>
          </w:p>
        </w:tc>
        <w:tc>
          <w:tcPr>
            <w:tcW w:w="1750" w:type="dxa"/>
            <w:shd w:val="clear" w:color="auto" w:fill="auto"/>
          </w:tcPr>
          <w:p w14:paraId="2C3FA828" w14:textId="77777777" w:rsidR="002F6F68" w:rsidRPr="002F6F68" w:rsidRDefault="002F6F68" w:rsidP="00771C4B">
            <w:pPr>
              <w:rPr>
                <w:rFonts w:ascii="Arial" w:hAnsi="Arial" w:cs="Arial"/>
                <w:b/>
              </w:rPr>
            </w:pPr>
            <w:r w:rsidRPr="002F6F68">
              <w:rPr>
                <w:rFonts w:ascii="Arial" w:hAnsi="Arial" w:cs="Arial"/>
                <w:b/>
              </w:rPr>
              <w:t>Health and wellbeing</w:t>
            </w:r>
          </w:p>
          <w:p w14:paraId="2122BF8E" w14:textId="77777777" w:rsidR="002F6F68" w:rsidRPr="002F6F68" w:rsidRDefault="002F6F68" w:rsidP="00771C4B">
            <w:pPr>
              <w:rPr>
                <w:rFonts w:ascii="Arial" w:hAnsi="Arial" w:cs="Arial"/>
              </w:rPr>
            </w:pPr>
            <w:r w:rsidRPr="002F6F68">
              <w:rPr>
                <w:rFonts w:ascii="Arial" w:hAnsi="Arial" w:cs="Arial"/>
              </w:rPr>
              <w:t>Metal, emotional, social and physic wellbeing</w:t>
            </w:r>
          </w:p>
          <w:p w14:paraId="4D1B66D4" w14:textId="77777777" w:rsidR="002F6F68" w:rsidRPr="002F6F68" w:rsidRDefault="002F6F68" w:rsidP="00771C4B">
            <w:pPr>
              <w:rPr>
                <w:rFonts w:ascii="Arial" w:hAnsi="Arial" w:cs="Arial"/>
              </w:rPr>
            </w:pPr>
            <w:r w:rsidRPr="002F6F68">
              <w:rPr>
                <w:rFonts w:ascii="Arial" w:hAnsi="Arial" w:cs="Arial"/>
              </w:rPr>
              <w:t>HWB 2 -10a</w:t>
            </w:r>
          </w:p>
        </w:tc>
        <w:tc>
          <w:tcPr>
            <w:tcW w:w="2078" w:type="dxa"/>
            <w:shd w:val="clear" w:color="auto" w:fill="auto"/>
          </w:tcPr>
          <w:p w14:paraId="2F44AE5B" w14:textId="77777777" w:rsidR="002F6F68" w:rsidRPr="002F6F68" w:rsidRDefault="002F6F68" w:rsidP="00771C4B">
            <w:pPr>
              <w:rPr>
                <w:rFonts w:ascii="Arial" w:hAnsi="Arial" w:cs="Arial"/>
                <w:b/>
              </w:rPr>
            </w:pPr>
            <w:r w:rsidRPr="002F6F68">
              <w:rPr>
                <w:rFonts w:ascii="Arial" w:hAnsi="Arial" w:cs="Arial"/>
                <w:b/>
              </w:rPr>
              <w:t>PSE</w:t>
            </w:r>
          </w:p>
          <w:p w14:paraId="78E19CA4" w14:textId="77777777" w:rsidR="002F6F68" w:rsidRPr="002F6F68" w:rsidRDefault="002F6F68" w:rsidP="00771C4B">
            <w:pPr>
              <w:rPr>
                <w:rFonts w:ascii="Arial" w:hAnsi="Arial" w:cs="Arial"/>
                <w:i/>
              </w:rPr>
            </w:pPr>
            <w:r w:rsidRPr="002F6F68">
              <w:rPr>
                <w:rFonts w:ascii="Arial" w:hAnsi="Arial" w:cs="Arial"/>
                <w:i/>
              </w:rPr>
              <w:t>Active citizenship</w:t>
            </w:r>
          </w:p>
          <w:p w14:paraId="024339A4" w14:textId="77777777" w:rsidR="002F6F68" w:rsidRPr="002F6F68" w:rsidRDefault="002F6F68" w:rsidP="00771C4B">
            <w:pPr>
              <w:rPr>
                <w:rFonts w:ascii="Arial" w:hAnsi="Arial" w:cs="Arial"/>
                <w:i/>
              </w:rPr>
            </w:pPr>
            <w:r w:rsidRPr="002F6F68">
              <w:rPr>
                <w:rFonts w:ascii="Arial" w:hAnsi="Arial" w:cs="Arial"/>
                <w:i/>
              </w:rPr>
              <w:t>Range</w:t>
            </w:r>
          </w:p>
          <w:p w14:paraId="6806F801" w14:textId="77777777" w:rsidR="002F6F68" w:rsidRPr="002F6F68" w:rsidRDefault="002F6F68" w:rsidP="00771C4B">
            <w:pPr>
              <w:rPr>
                <w:rFonts w:ascii="Arial" w:hAnsi="Arial" w:cs="Arial"/>
              </w:rPr>
            </w:pPr>
            <w:r w:rsidRPr="002F6F68">
              <w:rPr>
                <w:rFonts w:ascii="Arial" w:hAnsi="Arial" w:cs="Arial"/>
              </w:rPr>
              <w:t>Develop respect for themselves and others.</w:t>
            </w:r>
          </w:p>
          <w:p w14:paraId="6E653DBE" w14:textId="77777777" w:rsidR="002F6F68" w:rsidRPr="002F6F68" w:rsidRDefault="002F6F68" w:rsidP="00771C4B">
            <w:pPr>
              <w:rPr>
                <w:rFonts w:ascii="Arial" w:hAnsi="Arial" w:cs="Arial"/>
              </w:rPr>
            </w:pPr>
          </w:p>
          <w:p w14:paraId="3CFE8AC6" w14:textId="77777777" w:rsidR="002F6F68" w:rsidRPr="002F6F68" w:rsidRDefault="002F6F68" w:rsidP="00771C4B">
            <w:pPr>
              <w:rPr>
                <w:rFonts w:ascii="Arial" w:hAnsi="Arial" w:cs="Arial"/>
              </w:rPr>
            </w:pPr>
            <w:r w:rsidRPr="002F6F68">
              <w:rPr>
                <w:rFonts w:ascii="Arial" w:hAnsi="Arial" w:cs="Arial"/>
              </w:rPr>
              <w:t>Value diversity and recognise the importance</w:t>
            </w:r>
          </w:p>
          <w:p w14:paraId="0C1EA53A" w14:textId="77777777" w:rsidR="002F6F68" w:rsidRPr="002F6F68" w:rsidRDefault="002F6F68" w:rsidP="00771C4B">
            <w:pPr>
              <w:rPr>
                <w:rFonts w:ascii="Arial" w:hAnsi="Arial" w:cs="Arial"/>
              </w:rPr>
            </w:pPr>
            <w:r w:rsidRPr="002F6F68">
              <w:rPr>
                <w:rFonts w:ascii="Arial" w:hAnsi="Arial" w:cs="Arial"/>
              </w:rPr>
              <w:t>of equality of opportunity.</w:t>
            </w:r>
          </w:p>
        </w:tc>
      </w:tr>
      <w:tr w:rsidR="002F6F68" w:rsidRPr="002F6F68" w14:paraId="730254E3" w14:textId="77777777" w:rsidTr="00771C4B">
        <w:tc>
          <w:tcPr>
            <w:tcW w:w="1843" w:type="dxa"/>
            <w:shd w:val="clear" w:color="auto" w:fill="auto"/>
          </w:tcPr>
          <w:p w14:paraId="5B63A744" w14:textId="77777777" w:rsidR="002F6F68" w:rsidRPr="002F6F68" w:rsidRDefault="002F6F68" w:rsidP="00771C4B">
            <w:pPr>
              <w:rPr>
                <w:rFonts w:ascii="Arial" w:hAnsi="Arial" w:cs="Arial"/>
                <w:b/>
              </w:rPr>
            </w:pPr>
            <w:r w:rsidRPr="002F6F68">
              <w:rPr>
                <w:rFonts w:ascii="Arial" w:hAnsi="Arial" w:cs="Arial"/>
                <w:b/>
              </w:rPr>
              <w:t>Fish fact file</w:t>
            </w:r>
          </w:p>
          <w:p w14:paraId="1914C38E" w14:textId="77777777" w:rsidR="002F6F68" w:rsidRPr="002F6F68" w:rsidRDefault="002F6F68" w:rsidP="00771C4B">
            <w:pPr>
              <w:rPr>
                <w:rFonts w:ascii="Arial" w:hAnsi="Arial" w:cs="Arial"/>
              </w:rPr>
            </w:pPr>
            <w:r w:rsidRPr="002F6F68">
              <w:rPr>
                <w:rFonts w:ascii="Arial" w:hAnsi="Arial" w:cs="Arial"/>
              </w:rPr>
              <w:t>A fold up booklet to encourage research about fish</w:t>
            </w:r>
          </w:p>
          <w:p w14:paraId="4C9EEEFC" w14:textId="77777777" w:rsidR="002F6F68" w:rsidRPr="002F6F68" w:rsidRDefault="002F6F68" w:rsidP="00771C4B">
            <w:pPr>
              <w:rPr>
                <w:rFonts w:ascii="Arial" w:hAnsi="Arial" w:cs="Arial"/>
              </w:rPr>
            </w:pPr>
          </w:p>
          <w:p w14:paraId="08430F91" w14:textId="77777777" w:rsidR="002F6F68" w:rsidRPr="002F6F68" w:rsidRDefault="002F6F68" w:rsidP="00771C4B">
            <w:pPr>
              <w:rPr>
                <w:rFonts w:ascii="Arial" w:hAnsi="Arial" w:cs="Arial"/>
              </w:rPr>
            </w:pPr>
            <w:r w:rsidRPr="002F6F68">
              <w:rPr>
                <w:rFonts w:ascii="Arial" w:hAnsi="Arial" w:cs="Arial"/>
                <w:i/>
              </w:rPr>
              <w:t>This activity is only available as a pdf in order to ensure the formatting remains in position when it is printed.</w:t>
            </w:r>
          </w:p>
        </w:tc>
        <w:tc>
          <w:tcPr>
            <w:tcW w:w="1843" w:type="dxa"/>
            <w:shd w:val="clear" w:color="auto" w:fill="auto"/>
          </w:tcPr>
          <w:p w14:paraId="0FB8F53C" w14:textId="77777777" w:rsidR="002F6F68" w:rsidRPr="002F6F68" w:rsidRDefault="002F6F68" w:rsidP="00771C4B">
            <w:pPr>
              <w:rPr>
                <w:rFonts w:ascii="Arial" w:hAnsi="Arial" w:cs="Arial"/>
                <w:b/>
              </w:rPr>
            </w:pPr>
            <w:r w:rsidRPr="002F6F68">
              <w:rPr>
                <w:rFonts w:ascii="Arial" w:hAnsi="Arial" w:cs="Arial"/>
                <w:b/>
              </w:rPr>
              <w:t>English – Year 3 and 4</w:t>
            </w:r>
          </w:p>
          <w:p w14:paraId="45A4C42E" w14:textId="77777777" w:rsidR="002F6F68" w:rsidRPr="002F6F68" w:rsidRDefault="002F6F68" w:rsidP="00771C4B">
            <w:pPr>
              <w:rPr>
                <w:rFonts w:ascii="Arial" w:hAnsi="Arial" w:cs="Arial"/>
                <w:i/>
              </w:rPr>
            </w:pPr>
            <w:r w:rsidRPr="002F6F68">
              <w:rPr>
                <w:rFonts w:ascii="Arial" w:hAnsi="Arial" w:cs="Arial"/>
                <w:i/>
              </w:rPr>
              <w:t>Reading  - comprehension</w:t>
            </w:r>
          </w:p>
          <w:p w14:paraId="5D06FA31" w14:textId="77777777" w:rsidR="002F6F68" w:rsidRPr="002F6F68" w:rsidRDefault="002F6F68" w:rsidP="00771C4B">
            <w:pPr>
              <w:rPr>
                <w:rFonts w:ascii="Arial" w:hAnsi="Arial" w:cs="Arial"/>
              </w:rPr>
            </w:pPr>
            <w:r w:rsidRPr="002F6F68">
              <w:rPr>
                <w:rFonts w:ascii="Arial" w:hAnsi="Arial" w:cs="Arial"/>
              </w:rPr>
              <w:t>-retrieve and record information from non-fiction</w:t>
            </w:r>
          </w:p>
        </w:tc>
        <w:tc>
          <w:tcPr>
            <w:tcW w:w="1984" w:type="dxa"/>
            <w:shd w:val="clear" w:color="auto" w:fill="auto"/>
          </w:tcPr>
          <w:p w14:paraId="6FB90FB3" w14:textId="77777777" w:rsidR="002F6F68" w:rsidRPr="002F6F68" w:rsidRDefault="002F6F68" w:rsidP="00771C4B">
            <w:pPr>
              <w:rPr>
                <w:rFonts w:ascii="Arial" w:hAnsi="Arial" w:cs="Arial"/>
                <w:b/>
              </w:rPr>
            </w:pPr>
            <w:r w:rsidRPr="002F6F68">
              <w:rPr>
                <w:rFonts w:ascii="Arial" w:hAnsi="Arial" w:cs="Arial"/>
                <w:b/>
              </w:rPr>
              <w:t>Language and literacy</w:t>
            </w:r>
          </w:p>
          <w:p w14:paraId="299C476E" w14:textId="77777777" w:rsidR="002F6F68" w:rsidRPr="002F6F68" w:rsidRDefault="002F6F68" w:rsidP="00771C4B">
            <w:pPr>
              <w:rPr>
                <w:rFonts w:ascii="Arial" w:hAnsi="Arial" w:cs="Arial"/>
                <w:i/>
              </w:rPr>
            </w:pPr>
            <w:r w:rsidRPr="002F6F68">
              <w:rPr>
                <w:rFonts w:ascii="Arial" w:hAnsi="Arial" w:cs="Arial"/>
                <w:i/>
              </w:rPr>
              <w:t>Reading</w:t>
            </w:r>
          </w:p>
          <w:p w14:paraId="6B6D151C" w14:textId="77777777" w:rsidR="002F6F68" w:rsidRPr="002F6F68" w:rsidRDefault="002F6F68" w:rsidP="00771C4B">
            <w:pPr>
              <w:rPr>
                <w:rFonts w:ascii="Arial" w:hAnsi="Arial" w:cs="Arial"/>
              </w:rPr>
            </w:pPr>
            <w:r w:rsidRPr="002F6F68">
              <w:rPr>
                <w:rFonts w:ascii="Arial" w:hAnsi="Arial" w:cs="Arial"/>
              </w:rPr>
              <w:t>Use traditional and digital sources to locate, select, evaluate and communicate information relevant for a particular task.</w:t>
            </w:r>
          </w:p>
        </w:tc>
        <w:tc>
          <w:tcPr>
            <w:tcW w:w="1750" w:type="dxa"/>
            <w:shd w:val="clear" w:color="auto" w:fill="auto"/>
          </w:tcPr>
          <w:p w14:paraId="52CFBE52" w14:textId="77777777" w:rsidR="002F6F68" w:rsidRPr="002F6F68" w:rsidRDefault="002F6F68" w:rsidP="00771C4B">
            <w:pPr>
              <w:rPr>
                <w:rFonts w:ascii="Arial" w:hAnsi="Arial" w:cs="Arial"/>
                <w:b/>
              </w:rPr>
            </w:pPr>
            <w:r w:rsidRPr="002F6F68">
              <w:rPr>
                <w:rFonts w:ascii="Arial" w:hAnsi="Arial" w:cs="Arial"/>
                <w:b/>
              </w:rPr>
              <w:t>Literacy and English</w:t>
            </w:r>
          </w:p>
          <w:p w14:paraId="06C51FE4" w14:textId="77777777" w:rsidR="002F6F68" w:rsidRPr="002F6F68" w:rsidRDefault="002F6F68" w:rsidP="00771C4B">
            <w:pPr>
              <w:rPr>
                <w:rFonts w:ascii="Arial" w:hAnsi="Arial" w:cs="Arial"/>
                <w:i/>
              </w:rPr>
            </w:pPr>
            <w:r w:rsidRPr="002F6F68">
              <w:rPr>
                <w:rFonts w:ascii="Arial" w:hAnsi="Arial" w:cs="Arial"/>
                <w:i/>
              </w:rPr>
              <w:t xml:space="preserve">Reading </w:t>
            </w:r>
          </w:p>
          <w:p w14:paraId="536527F9" w14:textId="77777777" w:rsidR="002F6F68" w:rsidRPr="002F6F68" w:rsidRDefault="002F6F68" w:rsidP="00771C4B">
            <w:pPr>
              <w:rPr>
                <w:rFonts w:ascii="Arial" w:hAnsi="Arial" w:cs="Arial"/>
              </w:rPr>
            </w:pPr>
            <w:r w:rsidRPr="002F6F68">
              <w:rPr>
                <w:rFonts w:ascii="Arial" w:hAnsi="Arial" w:cs="Arial"/>
              </w:rPr>
              <w:t>LIT 2 – 14a</w:t>
            </w:r>
          </w:p>
        </w:tc>
        <w:tc>
          <w:tcPr>
            <w:tcW w:w="2078" w:type="dxa"/>
            <w:shd w:val="clear" w:color="auto" w:fill="auto"/>
          </w:tcPr>
          <w:p w14:paraId="6ABB537F" w14:textId="77777777" w:rsidR="002F6F68" w:rsidRPr="002F6F68" w:rsidRDefault="002F6F68" w:rsidP="00771C4B">
            <w:pPr>
              <w:rPr>
                <w:rFonts w:ascii="Arial" w:hAnsi="Arial" w:cs="Arial"/>
                <w:b/>
              </w:rPr>
            </w:pPr>
            <w:r w:rsidRPr="002F6F68">
              <w:rPr>
                <w:rFonts w:ascii="Arial" w:hAnsi="Arial" w:cs="Arial"/>
                <w:b/>
              </w:rPr>
              <w:t>English</w:t>
            </w:r>
          </w:p>
          <w:p w14:paraId="2F7F1963" w14:textId="77777777" w:rsidR="002F6F68" w:rsidRPr="002F6F68" w:rsidRDefault="002F6F68" w:rsidP="00771C4B">
            <w:pPr>
              <w:rPr>
                <w:rFonts w:ascii="Arial" w:hAnsi="Arial" w:cs="Arial"/>
                <w:i/>
              </w:rPr>
            </w:pPr>
            <w:r w:rsidRPr="002F6F68">
              <w:rPr>
                <w:rFonts w:ascii="Arial" w:hAnsi="Arial" w:cs="Arial"/>
                <w:i/>
              </w:rPr>
              <w:t>Reading</w:t>
            </w:r>
          </w:p>
          <w:p w14:paraId="39FDB42C" w14:textId="77777777" w:rsidR="002F6F68" w:rsidRPr="002F6F68" w:rsidRDefault="002F6F68" w:rsidP="00771C4B">
            <w:pPr>
              <w:rPr>
                <w:rFonts w:ascii="Arial" w:hAnsi="Arial" w:cs="Arial"/>
                <w:i/>
              </w:rPr>
            </w:pPr>
            <w:r w:rsidRPr="002F6F68">
              <w:rPr>
                <w:rFonts w:ascii="Arial" w:hAnsi="Arial" w:cs="Arial"/>
                <w:i/>
              </w:rPr>
              <w:t>Skills</w:t>
            </w:r>
          </w:p>
          <w:p w14:paraId="54F5C138" w14:textId="77777777" w:rsidR="002F6F68" w:rsidRPr="002F6F68" w:rsidRDefault="002F6F68" w:rsidP="00771C4B">
            <w:pPr>
              <w:rPr>
                <w:rFonts w:ascii="Arial" w:hAnsi="Arial" w:cs="Arial"/>
              </w:rPr>
            </w:pPr>
            <w:r w:rsidRPr="002F6F68">
              <w:rPr>
                <w:rFonts w:ascii="Arial" w:hAnsi="Arial" w:cs="Arial"/>
              </w:rPr>
              <w:t>Read in different ways for different purposes…</w:t>
            </w:r>
          </w:p>
        </w:tc>
      </w:tr>
    </w:tbl>
    <w:p w14:paraId="3089FE13" w14:textId="77777777" w:rsidR="002F6F68" w:rsidRPr="002F6F68" w:rsidRDefault="002F6F68" w:rsidP="002F6F68">
      <w:pPr>
        <w:rPr>
          <w:rFonts w:ascii="Arial" w:hAnsi="Arial" w:cs="Arial"/>
          <w:b/>
        </w:rPr>
      </w:pPr>
      <w:r w:rsidRPr="002F6F68">
        <w:rPr>
          <w:rFonts w:ascii="Arial" w:hAnsi="Arial" w:cs="Arial"/>
          <w:b/>
        </w:rPr>
        <w:t>Get cooking!</w:t>
      </w:r>
    </w:p>
    <w:p w14:paraId="38E4EF60" w14:textId="77777777" w:rsidR="002F6F68" w:rsidRPr="002F6F68" w:rsidRDefault="002F6F68" w:rsidP="002F6F68">
      <w:pPr>
        <w:rPr>
          <w:rFonts w:ascii="Arial" w:hAnsi="Arial" w:cs="Arial"/>
        </w:rPr>
      </w:pPr>
      <w:r w:rsidRPr="002F6F68">
        <w:rPr>
          <w:rFonts w:ascii="Arial" w:hAnsi="Arial" w:cs="Arial"/>
        </w:rPr>
        <w:t xml:space="preserve">Why not help your class explore fish further by cooking some simple fish recipes?  </w:t>
      </w:r>
    </w:p>
    <w:p w14:paraId="41C012DC" w14:textId="77777777" w:rsidR="002F6F68" w:rsidRPr="002F6F68" w:rsidRDefault="002F6F68" w:rsidP="002F6F68">
      <w:pPr>
        <w:rPr>
          <w:rFonts w:ascii="Arial" w:hAnsi="Arial" w:cs="Arial"/>
        </w:rPr>
      </w:pPr>
    </w:p>
    <w:p w14:paraId="00A06BBA" w14:textId="77777777" w:rsidR="002F6F68" w:rsidRPr="002F6F68" w:rsidRDefault="002F6F68" w:rsidP="002F6F68">
      <w:pPr>
        <w:rPr>
          <w:rFonts w:ascii="Arial" w:hAnsi="Arial" w:cs="Arial"/>
        </w:rPr>
      </w:pPr>
      <w:r w:rsidRPr="002F6F68">
        <w:rPr>
          <w:rFonts w:ascii="Arial" w:hAnsi="Arial" w:cs="Arial"/>
        </w:rPr>
        <w:t>You could try …</w:t>
      </w:r>
    </w:p>
    <w:p w14:paraId="25515DF8" w14:textId="77777777" w:rsidR="002F6F68" w:rsidRPr="002F6F68" w:rsidRDefault="002F6F68" w:rsidP="002F6F68">
      <w:pPr>
        <w:numPr>
          <w:ilvl w:val="0"/>
          <w:numId w:val="21"/>
        </w:numPr>
        <w:rPr>
          <w:rFonts w:ascii="Arial" w:hAnsi="Arial" w:cs="Arial"/>
        </w:rPr>
      </w:pPr>
      <w:r w:rsidRPr="002F6F68">
        <w:rPr>
          <w:rFonts w:ascii="Arial" w:hAnsi="Arial" w:cs="Arial"/>
        </w:rPr>
        <w:t>Marvellous mackerel pate;</w:t>
      </w:r>
    </w:p>
    <w:p w14:paraId="3D8EAAB1" w14:textId="77777777" w:rsidR="002F6F68" w:rsidRPr="002F6F68" w:rsidRDefault="002F6F68" w:rsidP="002F6F68">
      <w:pPr>
        <w:numPr>
          <w:ilvl w:val="0"/>
          <w:numId w:val="21"/>
        </w:numPr>
        <w:rPr>
          <w:rFonts w:ascii="Arial" w:hAnsi="Arial" w:cs="Arial"/>
        </w:rPr>
      </w:pPr>
      <w:r w:rsidRPr="002F6F68">
        <w:rPr>
          <w:rFonts w:ascii="Arial" w:hAnsi="Arial" w:cs="Arial"/>
        </w:rPr>
        <w:t>Tantalising tuna wraps;</w:t>
      </w:r>
    </w:p>
    <w:p w14:paraId="2537251A" w14:textId="77777777" w:rsidR="002F6F68" w:rsidRPr="002F6F68" w:rsidRDefault="002F6F68" w:rsidP="002F6F68">
      <w:pPr>
        <w:numPr>
          <w:ilvl w:val="0"/>
          <w:numId w:val="21"/>
        </w:numPr>
        <w:rPr>
          <w:rFonts w:ascii="Arial" w:hAnsi="Arial" w:cs="Arial"/>
        </w:rPr>
      </w:pPr>
      <w:r w:rsidRPr="002F6F68">
        <w:rPr>
          <w:rFonts w:ascii="Arial" w:hAnsi="Arial" w:cs="Arial"/>
        </w:rPr>
        <w:t>Splendid seaside salad</w:t>
      </w:r>
    </w:p>
    <w:p w14:paraId="4F971BAE" w14:textId="77777777" w:rsidR="002F6F68" w:rsidRPr="002F6F68" w:rsidRDefault="002F6F68" w:rsidP="002F6F68">
      <w:pPr>
        <w:numPr>
          <w:ilvl w:val="0"/>
          <w:numId w:val="21"/>
        </w:numPr>
        <w:rPr>
          <w:rFonts w:ascii="Arial" w:hAnsi="Arial" w:cs="Arial"/>
        </w:rPr>
      </w:pPr>
      <w:r w:rsidRPr="002F6F68">
        <w:rPr>
          <w:rFonts w:ascii="Arial" w:hAnsi="Arial" w:cs="Arial"/>
        </w:rPr>
        <w:t>Fantastic fish cakes;</w:t>
      </w:r>
    </w:p>
    <w:p w14:paraId="730DB5C1" w14:textId="77777777" w:rsidR="002F6F68" w:rsidRPr="002F6F68" w:rsidRDefault="002F6F68" w:rsidP="002F6F68">
      <w:pPr>
        <w:numPr>
          <w:ilvl w:val="0"/>
          <w:numId w:val="22"/>
        </w:numPr>
        <w:rPr>
          <w:rFonts w:ascii="Arial" w:hAnsi="Arial" w:cs="Arial"/>
        </w:rPr>
      </w:pPr>
      <w:r w:rsidRPr="002F6F68">
        <w:rPr>
          <w:rFonts w:ascii="Arial" w:hAnsi="Arial" w:cs="Arial"/>
        </w:rPr>
        <w:t>Fancy fish fingers;</w:t>
      </w:r>
    </w:p>
    <w:p w14:paraId="0F4A8942" w14:textId="215B4B6F" w:rsidR="000607C7" w:rsidRPr="002F6F68" w:rsidRDefault="002F6F68" w:rsidP="002F6F68">
      <w:pPr>
        <w:numPr>
          <w:ilvl w:val="0"/>
          <w:numId w:val="22"/>
        </w:numPr>
        <w:rPr>
          <w:rFonts w:ascii="Arial" w:hAnsi="Arial" w:cs="Arial"/>
        </w:rPr>
      </w:pPr>
      <w:r w:rsidRPr="002F6F68">
        <w:rPr>
          <w:rFonts w:ascii="Arial" w:hAnsi="Arial" w:cs="Arial"/>
        </w:rPr>
        <w:t>Special smoked haddock samosas.</w:t>
      </w:r>
    </w:p>
    <w:sectPr w:rsidR="000607C7" w:rsidRPr="002F6F68" w:rsidSect="00F56973">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1C1EF" w14:textId="77777777" w:rsidR="0090794D" w:rsidRDefault="0090794D" w:rsidP="00A11D46">
      <w:r>
        <w:separator/>
      </w:r>
    </w:p>
  </w:endnote>
  <w:endnote w:type="continuationSeparator" w:id="0">
    <w:p w14:paraId="783BA4E9" w14:textId="77777777" w:rsidR="0090794D" w:rsidRDefault="0090794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D0BD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5C6F421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D0BD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2038F" w14:textId="77777777" w:rsidR="0090794D" w:rsidRDefault="0090794D" w:rsidP="00A11D46">
      <w:r>
        <w:separator/>
      </w:r>
    </w:p>
  </w:footnote>
  <w:footnote w:type="continuationSeparator" w:id="0">
    <w:p w14:paraId="6516AAF2" w14:textId="77777777" w:rsidR="0090794D" w:rsidRDefault="0090794D"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FFB15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8A97C79" w:rsidR="00A11D46" w:rsidRPr="00490118" w:rsidRDefault="009607A1" w:rsidP="009607A1">
    <w:pPr>
      <w:rPr>
        <w:rFonts w:ascii="Arial" w:hAnsi="Arial" w:cs="Arial"/>
        <w:color w:val="A6A6A6" w:themeColor="background1" w:themeShade="A6"/>
        <w:sz w:val="22"/>
      </w:rPr>
    </w:pPr>
    <w:r w:rsidRPr="00490118">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ECF3968">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90118" w:rsidRPr="00490118">
      <w:rPr>
        <w:rFonts w:ascii="Arial" w:hAnsi="Arial" w:cs="Arial"/>
        <w:color w:val="A6A6A6" w:themeColor="background1" w:themeShade="A6"/>
        <w:sz w:val="22"/>
      </w:rPr>
      <w:t>Name:</w:t>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sidRPr="00490118">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1B763B90"/>
    <w:multiLevelType w:val="hybridMultilevel"/>
    <w:tmpl w:val="ABB4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74523B"/>
    <w:multiLevelType w:val="hybridMultilevel"/>
    <w:tmpl w:val="F5B4C12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BC13FA"/>
    <w:multiLevelType w:val="hybridMultilevel"/>
    <w:tmpl w:val="4490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61990"/>
    <w:multiLevelType w:val="hybridMultilevel"/>
    <w:tmpl w:val="B2086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C567DF"/>
    <w:multiLevelType w:val="hybridMultilevel"/>
    <w:tmpl w:val="2B48B27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69F178B"/>
    <w:multiLevelType w:val="hybridMultilevel"/>
    <w:tmpl w:val="B518FD64"/>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5E87271"/>
    <w:multiLevelType w:val="hybridMultilevel"/>
    <w:tmpl w:val="47EA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C94EF7"/>
    <w:multiLevelType w:val="hybridMultilevel"/>
    <w:tmpl w:val="385479D0"/>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5"/>
  </w:num>
  <w:num w:numId="17">
    <w:abstractNumId w:val="16"/>
  </w:num>
  <w:num w:numId="18">
    <w:abstractNumId w:val="12"/>
  </w:num>
  <w:num w:numId="19">
    <w:abstractNumId w:val="19"/>
  </w:num>
  <w:num w:numId="20">
    <w:abstractNumId w:val="17"/>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0A77"/>
    <w:rsid w:val="002F6F68"/>
    <w:rsid w:val="003D43C9"/>
    <w:rsid w:val="003D5E2F"/>
    <w:rsid w:val="004031F1"/>
    <w:rsid w:val="00407274"/>
    <w:rsid w:val="0043230E"/>
    <w:rsid w:val="00473E1B"/>
    <w:rsid w:val="00490118"/>
    <w:rsid w:val="004D42CC"/>
    <w:rsid w:val="004D79EB"/>
    <w:rsid w:val="004E16F2"/>
    <w:rsid w:val="00513C03"/>
    <w:rsid w:val="005565F3"/>
    <w:rsid w:val="005B23EC"/>
    <w:rsid w:val="00603780"/>
    <w:rsid w:val="00646D50"/>
    <w:rsid w:val="00674669"/>
    <w:rsid w:val="00740BD7"/>
    <w:rsid w:val="0075606F"/>
    <w:rsid w:val="00764FD2"/>
    <w:rsid w:val="00773122"/>
    <w:rsid w:val="007A64E1"/>
    <w:rsid w:val="00862629"/>
    <w:rsid w:val="0090794D"/>
    <w:rsid w:val="0093502B"/>
    <w:rsid w:val="009360DC"/>
    <w:rsid w:val="009607A1"/>
    <w:rsid w:val="00984BFE"/>
    <w:rsid w:val="009E223B"/>
    <w:rsid w:val="00A11D46"/>
    <w:rsid w:val="00A86C75"/>
    <w:rsid w:val="00A90BFF"/>
    <w:rsid w:val="00AE7974"/>
    <w:rsid w:val="00BA5ED0"/>
    <w:rsid w:val="00BD0BD7"/>
    <w:rsid w:val="00C27CD8"/>
    <w:rsid w:val="00C346FC"/>
    <w:rsid w:val="00C46085"/>
    <w:rsid w:val="00C56155"/>
    <w:rsid w:val="00C94A2D"/>
    <w:rsid w:val="00C97A5C"/>
    <w:rsid w:val="00CB6105"/>
    <w:rsid w:val="00CE2205"/>
    <w:rsid w:val="00D04C3A"/>
    <w:rsid w:val="00D07E98"/>
    <w:rsid w:val="00D13DB7"/>
    <w:rsid w:val="00D218C0"/>
    <w:rsid w:val="00D82D30"/>
    <w:rsid w:val="00DC401F"/>
    <w:rsid w:val="00E03FCF"/>
    <w:rsid w:val="00E16E32"/>
    <w:rsid w:val="00F07212"/>
    <w:rsid w:val="00F476E9"/>
    <w:rsid w:val="00F569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character" w:styleId="Hyperlink">
    <w:name w:val="Hyperlink"/>
    <w:rsid w:val="002F6F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character" w:styleId="Hyperlink">
    <w:name w:val="Hyperlink"/>
    <w:rsid w:val="002F6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ritish-sign.co.uk/british-sign-language-bsl/free-fingerspelling-char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0E4F5C-042C-4B7C-81DE-69209782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2</cp:revision>
  <dcterms:created xsi:type="dcterms:W3CDTF">2018-11-07T12:58:00Z</dcterms:created>
  <dcterms:modified xsi:type="dcterms:W3CDTF">2018-11-07T12:58:00Z</dcterms:modified>
</cp:coreProperties>
</file>