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A990D" w14:textId="77777777" w:rsidR="00FE5CC5" w:rsidRDefault="00FE5CC5" w:rsidP="00D218C0">
      <w:pPr>
        <w:pStyle w:val="FFLSubHeaders"/>
        <w:rPr>
          <w:bCs w:val="0"/>
          <w:color w:val="263B83"/>
          <w:sz w:val="44"/>
          <w:szCs w:val="44"/>
          <w:lang w:val="en-GB"/>
        </w:rPr>
      </w:pPr>
      <w:bookmarkStart w:id="0" w:name="_GoBack"/>
      <w:r w:rsidRPr="00FE5CC5">
        <w:rPr>
          <w:bCs w:val="0"/>
          <w:color w:val="263B83"/>
          <w:sz w:val="44"/>
          <w:szCs w:val="44"/>
          <w:lang w:val="en-GB"/>
        </w:rPr>
        <w:t>Food labelling supplementary sheet</w:t>
      </w:r>
    </w:p>
    <w:bookmarkEnd w:id="0"/>
    <w:p w14:paraId="479D08EB" w14:textId="68D5BA86" w:rsidR="00FE5CC5" w:rsidRDefault="00603780" w:rsidP="00FE5CC5">
      <w:pPr>
        <w:rPr>
          <w:rFonts w:ascii="Arial" w:hAnsi="Arial" w:cs="Arial"/>
        </w:rPr>
      </w:pPr>
      <w:r>
        <w:rPr>
          <w:color w:val="000000" w:themeColor="text1"/>
          <w:sz w:val="20"/>
          <w:szCs w:val="20"/>
        </w:rPr>
        <w:br/>
      </w:r>
      <w:r w:rsidR="00FE5CC5">
        <w:rPr>
          <w:rFonts w:ascii="Arial" w:hAnsi="Arial" w:cs="Arial"/>
        </w:rPr>
        <w:t xml:space="preserve">Use this supplementary sheet to help you complete the food labelling worksheet. Information highlighted in </w:t>
      </w:r>
      <w:r w:rsidR="00FE5CC5">
        <w:rPr>
          <w:rFonts w:ascii="Arial" w:hAnsi="Arial" w:cs="Arial"/>
          <w:b/>
          <w:color w:val="FF0000"/>
        </w:rPr>
        <w:t xml:space="preserve">red </w:t>
      </w:r>
      <w:r w:rsidR="00FE5CC5">
        <w:rPr>
          <w:rFonts w:ascii="Arial" w:hAnsi="Arial" w:cs="Arial"/>
        </w:rPr>
        <w:t xml:space="preserve">is legally required. </w:t>
      </w:r>
    </w:p>
    <w:p w14:paraId="6E6BF948" w14:textId="3869D020" w:rsidR="00FE5CC5" w:rsidRDefault="00FE5CC5" w:rsidP="00FE5CC5">
      <w:pPr>
        <w:rPr>
          <w:rFonts w:ascii="Arial" w:hAnsi="Arial" w:cs="Arial"/>
          <w:b/>
        </w:rPr>
      </w:pPr>
      <w:r>
        <w:rPr>
          <w:noProof/>
          <w:lang w:eastAsia="en-GB"/>
        </w:rPr>
        <mc:AlternateContent>
          <mc:Choice Requires="wps">
            <w:drawing>
              <wp:anchor distT="0" distB="0" distL="114300" distR="114300" simplePos="0" relativeHeight="251660288" behindDoc="0" locked="0" layoutInCell="1" allowOverlap="1" wp14:anchorId="496F52AD" wp14:editId="3B3CCFDD">
                <wp:simplePos x="0" y="0"/>
                <wp:positionH relativeFrom="column">
                  <wp:posOffset>-367665</wp:posOffset>
                </wp:positionH>
                <wp:positionV relativeFrom="paragraph">
                  <wp:posOffset>128905</wp:posOffset>
                </wp:positionV>
                <wp:extent cx="6640830" cy="7620000"/>
                <wp:effectExtent l="0" t="0" r="2667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830" cy="7620000"/>
                        </a:xfrm>
                        <a:prstGeom prst="rect">
                          <a:avLst/>
                        </a:prstGeom>
                        <a:solidFill>
                          <a:sysClr val="window" lastClr="FFFFFF"/>
                        </a:solidFill>
                        <a:ln w="6350">
                          <a:solidFill>
                            <a:srgbClr val="7030A0"/>
                          </a:solidFill>
                        </a:ln>
                        <a:effectLst/>
                      </wps:spPr>
                      <wps:txbx>
                        <w:txbxContent>
                          <w:p w14:paraId="04A26C7C" w14:textId="77777777" w:rsidR="00FE5CC5" w:rsidRDefault="00FE5CC5" w:rsidP="00FE5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95pt;margin-top:10.15pt;width:522.9pt;height:60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" fillcolor="window" strokecolor="#7030a0" strokeweight=".5pt">
                <v:path arrowok="t"/>
                <v:textbox>
                  <w:txbxContent>
                    <w:p w14:paraId="04A26C7C" w14:textId="77777777" w:rsidR="00FE5CC5" w:rsidRDefault="00FE5CC5" w:rsidP="00FE5CC5"/>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EC3A5AB" wp14:editId="508387E7">
                <wp:simplePos x="0" y="0"/>
                <wp:positionH relativeFrom="column">
                  <wp:posOffset>3106420</wp:posOffset>
                </wp:positionH>
                <wp:positionV relativeFrom="paragraph">
                  <wp:posOffset>2029460</wp:posOffset>
                </wp:positionV>
                <wp:extent cx="3051810" cy="2592705"/>
                <wp:effectExtent l="0" t="0" r="15240"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2592705"/>
                        </a:xfrm>
                        <a:prstGeom prst="rect">
                          <a:avLst/>
                        </a:prstGeom>
                        <a:solidFill>
                          <a:sysClr val="window" lastClr="FFFFFF"/>
                        </a:solidFill>
                        <a:ln w="6350">
                          <a:solidFill>
                            <a:srgbClr val="7030A0"/>
                          </a:solidFill>
                        </a:ln>
                        <a:effectLst/>
                      </wps:spPr>
                      <wps:txbx>
                        <w:txbxContent>
                          <w:p w14:paraId="3A73E5BC" w14:textId="77777777" w:rsidR="00FE5CC5" w:rsidRDefault="00FE5CC5" w:rsidP="00FE5CC5">
                            <w:pPr>
                              <w:rPr>
                                <w:rFonts w:ascii="Arial" w:hAnsi="Arial" w:cs="Arial"/>
                                <w:b/>
                                <w:color w:val="FF0000"/>
                              </w:rPr>
                            </w:pPr>
                            <w:r>
                              <w:rPr>
                                <w:rFonts w:ascii="Arial" w:hAnsi="Arial" w:cs="Arial"/>
                                <w:b/>
                                <w:color w:val="FF0000"/>
                              </w:rPr>
                              <w:t>Storage instructions</w:t>
                            </w:r>
                          </w:p>
                          <w:p w14:paraId="0B4121B6" w14:textId="77777777" w:rsidR="00FE5CC5" w:rsidRDefault="00FE5CC5" w:rsidP="00FE5CC5">
                            <w:pPr>
                              <w:rPr>
                                <w:rFonts w:ascii="Arial" w:hAnsi="Arial" w:cs="Arial"/>
                              </w:rPr>
                            </w:pPr>
                            <w:r>
                              <w:rPr>
                                <w:rFonts w:ascii="Arial" w:hAnsi="Arial" w:cs="Arial"/>
                              </w:rPr>
                              <w:t>Storage instructions must be included.  Remember that high risk foods must be stored below 5°C.</w:t>
                            </w:r>
                          </w:p>
                          <w:p w14:paraId="5CB6F05F" w14:textId="77777777" w:rsidR="00FE5CC5" w:rsidRDefault="00FE5CC5" w:rsidP="00FE5CC5">
                            <w:pPr>
                              <w:rPr>
                                <w:rFonts w:ascii="Arial" w:hAnsi="Arial" w:cs="Arial"/>
                                <w:b/>
                                <w:color w:val="FF0000"/>
                              </w:rPr>
                            </w:pPr>
                            <w:r>
                              <w:rPr>
                                <w:rFonts w:ascii="Arial" w:hAnsi="Arial" w:cs="Arial"/>
                                <w:b/>
                                <w:color w:val="FF0000"/>
                              </w:rPr>
                              <w:t>Shelf life</w:t>
                            </w:r>
                          </w:p>
                          <w:p w14:paraId="7130619F" w14:textId="77777777" w:rsidR="00FE5CC5" w:rsidRDefault="00FE5CC5" w:rsidP="00FE5CC5">
                            <w:pPr>
                              <w:rPr>
                                <w:rFonts w:ascii="Arial" w:hAnsi="Arial" w:cs="Arial"/>
                              </w:rPr>
                            </w:pPr>
                            <w:r>
                              <w:rPr>
                                <w:rFonts w:ascii="Arial" w:hAnsi="Arial" w:cs="Arial"/>
                                <w:color w:val="FF0000"/>
                              </w:rPr>
                              <w:t xml:space="preserve">‘Use by’ </w:t>
                            </w:r>
                            <w:r>
                              <w:rPr>
                                <w:rFonts w:ascii="Arial" w:hAnsi="Arial" w:cs="Arial"/>
                              </w:rPr>
                              <w:t>dates</w:t>
                            </w:r>
                            <w:r>
                              <w:rPr>
                                <w:rFonts w:ascii="Arial" w:hAnsi="Arial" w:cs="Arial"/>
                                <w:color w:val="FF0000"/>
                              </w:rPr>
                              <w:t xml:space="preserve"> </w:t>
                            </w:r>
                            <w:r>
                              <w:rPr>
                                <w:rFonts w:ascii="Arial" w:hAnsi="Arial" w:cs="Arial"/>
                              </w:rPr>
                              <w:t>relate to the safety of the food and</w:t>
                            </w:r>
                            <w:r>
                              <w:rPr>
                                <w:rFonts w:ascii="Arial" w:hAnsi="Arial" w:cs="Arial"/>
                                <w:color w:val="FF0000"/>
                              </w:rPr>
                              <w:t>’</w:t>
                            </w:r>
                            <w:r>
                              <w:rPr>
                                <w:rFonts w:ascii="Arial" w:hAnsi="Arial" w:cs="Arial"/>
                              </w:rPr>
                              <w:t xml:space="preserve"> </w:t>
                            </w:r>
                            <w:r>
                              <w:rPr>
                                <w:rFonts w:ascii="Arial" w:hAnsi="Arial" w:cs="Arial"/>
                                <w:color w:val="FF0000"/>
                              </w:rPr>
                              <w:t xml:space="preserve">best before’ </w:t>
                            </w:r>
                            <w:r>
                              <w:rPr>
                                <w:rFonts w:ascii="Arial" w:hAnsi="Arial" w:cs="Arial"/>
                              </w:rPr>
                              <w:t>dates</w:t>
                            </w:r>
                            <w:r>
                              <w:rPr>
                                <w:rFonts w:ascii="Arial" w:hAnsi="Arial" w:cs="Arial"/>
                                <w:color w:val="FF0000"/>
                              </w:rPr>
                              <w:t xml:space="preserve"> </w:t>
                            </w:r>
                            <w:r>
                              <w:rPr>
                                <w:rFonts w:ascii="Arial" w:hAnsi="Arial" w:cs="Arial"/>
                              </w:rPr>
                              <w:t>relate to quality.  Eating foods after their use by date could lead to food poisoning.</w:t>
                            </w:r>
                          </w:p>
                          <w:p w14:paraId="681E0D4A" w14:textId="77777777" w:rsidR="00FE5CC5" w:rsidRDefault="00FE5CC5" w:rsidP="00FE5CC5">
                            <w:pPr>
                              <w:rPr>
                                <w:rFonts w:ascii="Arial" w:hAnsi="Arial" w:cs="Arial"/>
                                <w:b/>
                                <w:color w:val="FF0000"/>
                              </w:rPr>
                            </w:pPr>
                            <w:r>
                              <w:rPr>
                                <w:rFonts w:ascii="Arial" w:hAnsi="Arial" w:cs="Arial"/>
                                <w:b/>
                                <w:color w:val="FF0000"/>
                              </w:rPr>
                              <w:t>Cooking/heating instructions (if appropriate)</w:t>
                            </w:r>
                          </w:p>
                          <w:p w14:paraId="63F0CBBD" w14:textId="77777777" w:rsidR="00FE5CC5" w:rsidRDefault="00FE5CC5" w:rsidP="00FE5CC5">
                            <w:pPr>
                              <w:rPr>
                                <w:rFonts w:ascii="Arial" w:hAnsi="Arial" w:cs="Arial"/>
                                <w:b/>
                                <w:color w:val="FF0000"/>
                              </w:rPr>
                            </w:pPr>
                            <w:r>
                              <w:rPr>
                                <w:rFonts w:ascii="Arial" w:hAnsi="Arial" w:cs="Arial"/>
                                <w:b/>
                                <w:color w:val="FF0000"/>
                              </w:rPr>
                              <w:t xml:space="preserve">Manufacturer’s name and address </w:t>
                            </w:r>
                          </w:p>
                          <w:p w14:paraId="27C4F52B" w14:textId="77777777" w:rsidR="00FE5CC5" w:rsidRDefault="00FE5CC5" w:rsidP="00FE5CC5">
                            <w:pPr>
                              <w:rPr>
                                <w:rFonts w:ascii="Arial" w:hAnsi="Arial" w:cs="Arial"/>
                              </w:rPr>
                            </w:pPr>
                            <w:r>
                              <w:rPr>
                                <w:rFonts w:ascii="Arial" w:hAnsi="Arial" w:cs="Arial"/>
                              </w:rPr>
                              <w:t>Manufacturers must include their name and contact details to ensure traceability.</w:t>
                            </w:r>
                          </w:p>
                          <w:p w14:paraId="49FE2E7D" w14:textId="77777777" w:rsidR="00FE5CC5" w:rsidRDefault="00FE5CC5" w:rsidP="00FE5CC5">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244.6pt;margin-top:159.8pt;width:240.3pt;height:20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" fillcolor="window" strokecolor="#7030a0" strokeweight=".5pt">
                <v:path arrowok="t"/>
                <v:textbox>
                  <w:txbxContent>
                    <w:p w14:paraId="3A73E5BC" w14:textId="77777777" w:rsidR="00FE5CC5" w:rsidRDefault="00FE5CC5" w:rsidP="00FE5CC5">
                      <w:pPr>
                        <w:rPr>
                          <w:rFonts w:ascii="Arial" w:hAnsi="Arial" w:cs="Arial"/>
                          <w:b/>
                          <w:color w:val="FF0000"/>
                        </w:rPr>
                      </w:pPr>
                      <w:r>
                        <w:rPr>
                          <w:rFonts w:ascii="Arial" w:hAnsi="Arial" w:cs="Arial"/>
                          <w:b/>
                          <w:color w:val="FF0000"/>
                        </w:rPr>
                        <w:t>Storage instructions</w:t>
                      </w:r>
                    </w:p>
                    <w:p w14:paraId="0B4121B6" w14:textId="77777777" w:rsidR="00FE5CC5" w:rsidRDefault="00FE5CC5" w:rsidP="00FE5CC5">
                      <w:pPr>
                        <w:rPr>
                          <w:rFonts w:ascii="Arial" w:hAnsi="Arial" w:cs="Arial"/>
                        </w:rPr>
                      </w:pPr>
                      <w:r>
                        <w:rPr>
                          <w:rFonts w:ascii="Arial" w:hAnsi="Arial" w:cs="Arial"/>
                        </w:rPr>
                        <w:t>Storage instructions must be included.  Remember that high risk foods must be stored below 5°C.</w:t>
                      </w:r>
                    </w:p>
                    <w:p w14:paraId="5CB6F05F" w14:textId="77777777" w:rsidR="00FE5CC5" w:rsidRDefault="00FE5CC5" w:rsidP="00FE5CC5">
                      <w:pPr>
                        <w:rPr>
                          <w:rFonts w:ascii="Arial" w:hAnsi="Arial" w:cs="Arial"/>
                          <w:b/>
                          <w:color w:val="FF0000"/>
                        </w:rPr>
                      </w:pPr>
                      <w:r>
                        <w:rPr>
                          <w:rFonts w:ascii="Arial" w:hAnsi="Arial" w:cs="Arial"/>
                          <w:b/>
                          <w:color w:val="FF0000"/>
                        </w:rPr>
                        <w:t>Shelf life</w:t>
                      </w:r>
                    </w:p>
                    <w:p w14:paraId="7130619F" w14:textId="77777777" w:rsidR="00FE5CC5" w:rsidRDefault="00FE5CC5" w:rsidP="00FE5CC5">
                      <w:pPr>
                        <w:rPr>
                          <w:rFonts w:ascii="Arial" w:hAnsi="Arial" w:cs="Arial"/>
                        </w:rPr>
                      </w:pPr>
                      <w:r>
                        <w:rPr>
                          <w:rFonts w:ascii="Arial" w:hAnsi="Arial" w:cs="Arial"/>
                          <w:color w:val="FF0000"/>
                        </w:rPr>
                        <w:t xml:space="preserve">‘Use by’ </w:t>
                      </w:r>
                      <w:r>
                        <w:rPr>
                          <w:rFonts w:ascii="Arial" w:hAnsi="Arial" w:cs="Arial"/>
                        </w:rPr>
                        <w:t>dates</w:t>
                      </w:r>
                      <w:r>
                        <w:rPr>
                          <w:rFonts w:ascii="Arial" w:hAnsi="Arial" w:cs="Arial"/>
                          <w:color w:val="FF0000"/>
                        </w:rPr>
                        <w:t xml:space="preserve"> </w:t>
                      </w:r>
                      <w:r>
                        <w:rPr>
                          <w:rFonts w:ascii="Arial" w:hAnsi="Arial" w:cs="Arial"/>
                        </w:rPr>
                        <w:t>relate to the safety of the food and</w:t>
                      </w:r>
                      <w:r>
                        <w:rPr>
                          <w:rFonts w:ascii="Arial" w:hAnsi="Arial" w:cs="Arial"/>
                          <w:color w:val="FF0000"/>
                        </w:rPr>
                        <w:t>’</w:t>
                      </w:r>
                      <w:r>
                        <w:rPr>
                          <w:rFonts w:ascii="Arial" w:hAnsi="Arial" w:cs="Arial"/>
                        </w:rPr>
                        <w:t xml:space="preserve"> </w:t>
                      </w:r>
                      <w:r>
                        <w:rPr>
                          <w:rFonts w:ascii="Arial" w:hAnsi="Arial" w:cs="Arial"/>
                          <w:color w:val="FF0000"/>
                        </w:rPr>
                        <w:t xml:space="preserve">best before’ </w:t>
                      </w:r>
                      <w:r>
                        <w:rPr>
                          <w:rFonts w:ascii="Arial" w:hAnsi="Arial" w:cs="Arial"/>
                        </w:rPr>
                        <w:t>dates</w:t>
                      </w:r>
                      <w:r>
                        <w:rPr>
                          <w:rFonts w:ascii="Arial" w:hAnsi="Arial" w:cs="Arial"/>
                          <w:color w:val="FF0000"/>
                        </w:rPr>
                        <w:t xml:space="preserve"> </w:t>
                      </w:r>
                      <w:r>
                        <w:rPr>
                          <w:rFonts w:ascii="Arial" w:hAnsi="Arial" w:cs="Arial"/>
                        </w:rPr>
                        <w:t>relate to quality.  Eating foods after their use by date could lead to food poisoning.</w:t>
                      </w:r>
                    </w:p>
                    <w:p w14:paraId="681E0D4A" w14:textId="77777777" w:rsidR="00FE5CC5" w:rsidRDefault="00FE5CC5" w:rsidP="00FE5CC5">
                      <w:pPr>
                        <w:rPr>
                          <w:rFonts w:ascii="Arial" w:hAnsi="Arial" w:cs="Arial"/>
                          <w:b/>
                          <w:color w:val="FF0000"/>
                        </w:rPr>
                      </w:pPr>
                      <w:r>
                        <w:rPr>
                          <w:rFonts w:ascii="Arial" w:hAnsi="Arial" w:cs="Arial"/>
                          <w:b/>
                          <w:color w:val="FF0000"/>
                        </w:rPr>
                        <w:t>Cooking/heating instructions (if appropriate)</w:t>
                      </w:r>
                    </w:p>
                    <w:p w14:paraId="63F0CBBD" w14:textId="77777777" w:rsidR="00FE5CC5" w:rsidRDefault="00FE5CC5" w:rsidP="00FE5CC5">
                      <w:pPr>
                        <w:rPr>
                          <w:rFonts w:ascii="Arial" w:hAnsi="Arial" w:cs="Arial"/>
                          <w:b/>
                          <w:color w:val="FF0000"/>
                        </w:rPr>
                      </w:pPr>
                      <w:r>
                        <w:rPr>
                          <w:rFonts w:ascii="Arial" w:hAnsi="Arial" w:cs="Arial"/>
                          <w:b/>
                          <w:color w:val="FF0000"/>
                        </w:rPr>
                        <w:t xml:space="preserve">Manufacturer’s name and address </w:t>
                      </w:r>
                    </w:p>
                    <w:p w14:paraId="27C4F52B" w14:textId="77777777" w:rsidR="00FE5CC5" w:rsidRDefault="00FE5CC5" w:rsidP="00FE5CC5">
                      <w:pPr>
                        <w:rPr>
                          <w:rFonts w:ascii="Arial" w:hAnsi="Arial" w:cs="Arial"/>
                        </w:rPr>
                      </w:pPr>
                      <w:r>
                        <w:rPr>
                          <w:rFonts w:ascii="Arial" w:hAnsi="Arial" w:cs="Arial"/>
                        </w:rPr>
                        <w:t>Manufacturers must include their name and contact details to ensure traceability.</w:t>
                      </w:r>
                    </w:p>
                    <w:p w14:paraId="49FE2E7D" w14:textId="77777777" w:rsidR="00FE5CC5" w:rsidRDefault="00FE5CC5" w:rsidP="00FE5CC5">
                      <w:pPr>
                        <w:rPr>
                          <w:rFonts w:ascii="Century Gothic" w:hAnsi="Century Gothic"/>
                          <w:sz w:val="20"/>
                          <w:szCs w:val="20"/>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2B75D66" wp14:editId="61017C63">
                <wp:simplePos x="0" y="0"/>
                <wp:positionH relativeFrom="column">
                  <wp:posOffset>-245745</wp:posOffset>
                </wp:positionH>
                <wp:positionV relativeFrom="paragraph">
                  <wp:posOffset>260350</wp:posOffset>
                </wp:positionV>
                <wp:extent cx="3115945" cy="372745"/>
                <wp:effectExtent l="0" t="0" r="2730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72745"/>
                        </a:xfrm>
                        <a:prstGeom prst="rect">
                          <a:avLst/>
                        </a:prstGeom>
                        <a:solidFill>
                          <a:sysClr val="window" lastClr="FFFFFF"/>
                        </a:solidFill>
                        <a:ln w="6350">
                          <a:solidFill>
                            <a:srgbClr val="7030A0"/>
                          </a:solidFill>
                        </a:ln>
                        <a:effectLst/>
                      </wps:spPr>
                      <wps:txbx>
                        <w:txbxContent>
                          <w:p w14:paraId="38F63F42" w14:textId="77777777" w:rsidR="00FE5CC5" w:rsidRDefault="00FE5CC5" w:rsidP="00FE5CC5">
                            <w:pPr>
                              <w:rPr>
                                <w:rFonts w:ascii="Arial" w:hAnsi="Arial" w:cs="Arial"/>
                                <w:b/>
                                <w:color w:val="FF0000"/>
                                <w:szCs w:val="20"/>
                              </w:rPr>
                            </w:pPr>
                            <w:r>
                              <w:rPr>
                                <w:rFonts w:ascii="Arial" w:hAnsi="Arial" w:cs="Arial"/>
                                <w:b/>
                                <w:color w:val="FF0000"/>
                                <w:szCs w:val="20"/>
                              </w:rPr>
                              <w:t>Name of recipe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8" type="#_x0000_t202" style="position:absolute;margin-left:-19.35pt;margin-top:20.5pt;width:245.35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" fillcolor="window" strokecolor="#7030a0" strokeweight=".5pt">
                <v:path arrowok="t"/>
                <v:textbox>
                  <w:txbxContent>
                    <w:p w14:paraId="38F63F42" w14:textId="77777777" w:rsidR="00FE5CC5" w:rsidRDefault="00FE5CC5" w:rsidP="00FE5CC5">
                      <w:pPr>
                        <w:rPr>
                          <w:rFonts w:ascii="Arial" w:hAnsi="Arial" w:cs="Arial"/>
                          <w:b/>
                          <w:color w:val="FF0000"/>
                          <w:szCs w:val="20"/>
                        </w:rPr>
                      </w:pPr>
                      <w:r>
                        <w:rPr>
                          <w:rFonts w:ascii="Arial" w:hAnsi="Arial" w:cs="Arial"/>
                          <w:b/>
                          <w:color w:val="FF0000"/>
                          <w:szCs w:val="20"/>
                        </w:rPr>
                        <w:t>Name of recipe</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F86E873" wp14:editId="110DC925">
                <wp:simplePos x="0" y="0"/>
                <wp:positionH relativeFrom="column">
                  <wp:posOffset>-242570</wp:posOffset>
                </wp:positionH>
                <wp:positionV relativeFrom="paragraph">
                  <wp:posOffset>714375</wp:posOffset>
                </wp:positionV>
                <wp:extent cx="3115945" cy="818515"/>
                <wp:effectExtent l="0" t="0" r="2730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818515"/>
                        </a:xfrm>
                        <a:prstGeom prst="rect">
                          <a:avLst/>
                        </a:prstGeom>
                        <a:solidFill>
                          <a:sysClr val="window" lastClr="FFFFFF"/>
                        </a:solidFill>
                        <a:ln w="6350">
                          <a:solidFill>
                            <a:srgbClr val="7030A0"/>
                          </a:solidFill>
                        </a:ln>
                        <a:effectLst/>
                      </wps:spPr>
                      <wps:txbx>
                        <w:txbxContent>
                          <w:p w14:paraId="5823B16F" w14:textId="77777777" w:rsidR="00FE5CC5" w:rsidRDefault="00FE5CC5" w:rsidP="00FE5CC5">
                            <w:pPr>
                              <w:rPr>
                                <w:rFonts w:ascii="Arial" w:hAnsi="Arial" w:cs="Arial"/>
                                <w:b/>
                                <w:szCs w:val="20"/>
                              </w:rPr>
                            </w:pPr>
                            <w:r>
                              <w:rPr>
                                <w:rFonts w:ascii="Arial" w:hAnsi="Arial" w:cs="Arial"/>
                                <w:b/>
                                <w:szCs w:val="20"/>
                              </w:rPr>
                              <w:t>Description of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9.1pt;margin-top:56.25pt;width:245.35pt;height:6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" fillcolor="window" strokecolor="#7030a0" strokeweight=".5pt">
                <v:path arrowok="t"/>
                <v:textbox>
                  <w:txbxContent>
                    <w:p w14:paraId="5823B16F" w14:textId="77777777" w:rsidR="00FE5CC5" w:rsidRDefault="00FE5CC5" w:rsidP="00FE5CC5">
                      <w:pPr>
                        <w:rPr>
                          <w:rFonts w:ascii="Arial" w:hAnsi="Arial" w:cs="Arial"/>
                          <w:b/>
                          <w:szCs w:val="20"/>
                        </w:rPr>
                      </w:pPr>
                      <w:r>
                        <w:rPr>
                          <w:rFonts w:ascii="Arial" w:hAnsi="Arial" w:cs="Arial"/>
                          <w:b/>
                          <w:szCs w:val="20"/>
                        </w:rPr>
                        <w:t>Description of product</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59047D0" wp14:editId="58EA487D">
                <wp:simplePos x="0" y="0"/>
                <wp:positionH relativeFrom="column">
                  <wp:posOffset>3101340</wp:posOffset>
                </wp:positionH>
                <wp:positionV relativeFrom="paragraph">
                  <wp:posOffset>4699635</wp:posOffset>
                </wp:positionV>
                <wp:extent cx="3051810" cy="1542415"/>
                <wp:effectExtent l="0" t="0" r="15240" b="196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1541780"/>
                        </a:xfrm>
                        <a:prstGeom prst="rect">
                          <a:avLst/>
                        </a:prstGeom>
                        <a:solidFill>
                          <a:sysClr val="window" lastClr="FFFFFF"/>
                        </a:solidFill>
                        <a:ln w="6350">
                          <a:solidFill>
                            <a:srgbClr val="7030A0"/>
                          </a:solidFill>
                        </a:ln>
                        <a:effectLst/>
                      </wps:spPr>
                      <wps:txbx>
                        <w:txbxContent>
                          <w:p w14:paraId="74AA21FC" w14:textId="77777777" w:rsidR="00FE5CC5" w:rsidRDefault="00FE5CC5" w:rsidP="00FE5CC5">
                            <w:pPr>
                              <w:pStyle w:val="NoSpacing"/>
                              <w:rPr>
                                <w:rFonts w:ascii="Arial" w:hAnsi="Arial" w:cs="Arial"/>
                                <w:b/>
                                <w:sz w:val="24"/>
                                <w:szCs w:val="24"/>
                              </w:rPr>
                            </w:pPr>
                            <w:r>
                              <w:rPr>
                                <w:rFonts w:ascii="Arial" w:hAnsi="Arial" w:cs="Arial"/>
                                <w:sz w:val="24"/>
                                <w:szCs w:val="24"/>
                              </w:rPr>
                              <w:t>Manufacturers might also include other information that would be useful to the consumer or supermarket.  This might include:</w:t>
                            </w:r>
                          </w:p>
                          <w:p w14:paraId="3DE6ABEB" w14:textId="77777777" w:rsidR="00FE5CC5" w:rsidRDefault="00FE5CC5" w:rsidP="00FE5CC5">
                            <w:pPr>
                              <w:pStyle w:val="NoSpacing"/>
                              <w:rPr>
                                <w:rFonts w:ascii="Arial" w:hAnsi="Arial" w:cs="Arial"/>
                                <w:b/>
                                <w:sz w:val="24"/>
                                <w:szCs w:val="24"/>
                              </w:rPr>
                            </w:pPr>
                            <w:r>
                              <w:rPr>
                                <w:rFonts w:ascii="Arial" w:hAnsi="Arial" w:cs="Arial"/>
                                <w:b/>
                                <w:sz w:val="24"/>
                                <w:szCs w:val="24"/>
                              </w:rPr>
                              <w:t>Price</w:t>
                            </w:r>
                          </w:p>
                          <w:p w14:paraId="555E3B73" w14:textId="77777777" w:rsidR="00FE5CC5" w:rsidRDefault="00FE5CC5" w:rsidP="00FE5CC5">
                            <w:pPr>
                              <w:pStyle w:val="NoSpacing"/>
                              <w:rPr>
                                <w:rFonts w:ascii="Arial" w:hAnsi="Arial" w:cs="Arial"/>
                                <w:b/>
                                <w:sz w:val="24"/>
                                <w:szCs w:val="24"/>
                              </w:rPr>
                            </w:pPr>
                            <w:r>
                              <w:rPr>
                                <w:rFonts w:ascii="Arial" w:hAnsi="Arial" w:cs="Arial"/>
                                <w:b/>
                                <w:sz w:val="24"/>
                                <w:szCs w:val="24"/>
                              </w:rPr>
                              <w:t>Customer guarantee</w:t>
                            </w:r>
                          </w:p>
                          <w:p w14:paraId="1B1B85E5" w14:textId="77777777" w:rsidR="00FE5CC5" w:rsidRDefault="00FE5CC5" w:rsidP="00FE5CC5">
                            <w:pPr>
                              <w:pStyle w:val="NoSpacing"/>
                              <w:rPr>
                                <w:rFonts w:ascii="Arial" w:hAnsi="Arial" w:cs="Arial"/>
                                <w:b/>
                                <w:sz w:val="24"/>
                                <w:szCs w:val="24"/>
                              </w:rPr>
                            </w:pPr>
                            <w:r>
                              <w:rPr>
                                <w:rFonts w:ascii="Arial" w:hAnsi="Arial" w:cs="Arial"/>
                                <w:b/>
                                <w:sz w:val="24"/>
                                <w:szCs w:val="24"/>
                              </w:rPr>
                              <w:t>Serving suggestion</w:t>
                            </w:r>
                          </w:p>
                          <w:p w14:paraId="09EC50E0" w14:textId="77777777" w:rsidR="00FE5CC5" w:rsidRDefault="00FE5CC5" w:rsidP="00FE5CC5">
                            <w:pPr>
                              <w:pStyle w:val="NoSpacing"/>
                              <w:rPr>
                                <w:rFonts w:ascii="Arial" w:hAnsi="Arial" w:cs="Arial"/>
                                <w:b/>
                                <w:sz w:val="24"/>
                                <w:szCs w:val="24"/>
                              </w:rPr>
                            </w:pPr>
                            <w:r>
                              <w:rPr>
                                <w:rFonts w:ascii="Arial" w:hAnsi="Arial" w:cs="Arial"/>
                                <w:b/>
                                <w:sz w:val="24"/>
                                <w:szCs w:val="24"/>
                              </w:rPr>
                              <w:t>Bar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0" type="#_x0000_t202" style="position:absolute;margin-left:244.2pt;margin-top:370.05pt;width:240.3pt;height:1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" fillcolor="window" strokecolor="#7030a0" strokeweight=".5pt">
                <v:path arrowok="t"/>
                <v:textbox>
                  <w:txbxContent>
                    <w:p w14:paraId="74AA21FC" w14:textId="77777777" w:rsidR="00FE5CC5" w:rsidRDefault="00FE5CC5" w:rsidP="00FE5CC5">
                      <w:pPr>
                        <w:pStyle w:val="NoSpacing"/>
                        <w:rPr>
                          <w:rFonts w:ascii="Arial" w:hAnsi="Arial" w:cs="Arial"/>
                          <w:b/>
                          <w:sz w:val="24"/>
                          <w:szCs w:val="24"/>
                        </w:rPr>
                      </w:pPr>
                      <w:r>
                        <w:rPr>
                          <w:rFonts w:ascii="Arial" w:hAnsi="Arial" w:cs="Arial"/>
                          <w:sz w:val="24"/>
                          <w:szCs w:val="24"/>
                        </w:rPr>
                        <w:t>Manufacturers might also include other information that would be useful to the consumer or supermarket.  This might include:</w:t>
                      </w:r>
                    </w:p>
                    <w:p w14:paraId="3DE6ABEB" w14:textId="77777777" w:rsidR="00FE5CC5" w:rsidRDefault="00FE5CC5" w:rsidP="00FE5CC5">
                      <w:pPr>
                        <w:pStyle w:val="NoSpacing"/>
                        <w:rPr>
                          <w:rFonts w:ascii="Arial" w:hAnsi="Arial" w:cs="Arial"/>
                          <w:b/>
                          <w:sz w:val="24"/>
                          <w:szCs w:val="24"/>
                        </w:rPr>
                      </w:pPr>
                      <w:r>
                        <w:rPr>
                          <w:rFonts w:ascii="Arial" w:hAnsi="Arial" w:cs="Arial"/>
                          <w:b/>
                          <w:sz w:val="24"/>
                          <w:szCs w:val="24"/>
                        </w:rPr>
                        <w:t>Price</w:t>
                      </w:r>
                    </w:p>
                    <w:p w14:paraId="555E3B73" w14:textId="77777777" w:rsidR="00FE5CC5" w:rsidRDefault="00FE5CC5" w:rsidP="00FE5CC5">
                      <w:pPr>
                        <w:pStyle w:val="NoSpacing"/>
                        <w:rPr>
                          <w:rFonts w:ascii="Arial" w:hAnsi="Arial" w:cs="Arial"/>
                          <w:b/>
                          <w:sz w:val="24"/>
                          <w:szCs w:val="24"/>
                        </w:rPr>
                      </w:pPr>
                      <w:r>
                        <w:rPr>
                          <w:rFonts w:ascii="Arial" w:hAnsi="Arial" w:cs="Arial"/>
                          <w:b/>
                          <w:sz w:val="24"/>
                          <w:szCs w:val="24"/>
                        </w:rPr>
                        <w:t>Customer guarantee</w:t>
                      </w:r>
                    </w:p>
                    <w:p w14:paraId="1B1B85E5" w14:textId="77777777" w:rsidR="00FE5CC5" w:rsidRDefault="00FE5CC5" w:rsidP="00FE5CC5">
                      <w:pPr>
                        <w:pStyle w:val="NoSpacing"/>
                        <w:rPr>
                          <w:rFonts w:ascii="Arial" w:hAnsi="Arial" w:cs="Arial"/>
                          <w:b/>
                          <w:sz w:val="24"/>
                          <w:szCs w:val="24"/>
                        </w:rPr>
                      </w:pPr>
                      <w:r>
                        <w:rPr>
                          <w:rFonts w:ascii="Arial" w:hAnsi="Arial" w:cs="Arial"/>
                          <w:b/>
                          <w:sz w:val="24"/>
                          <w:szCs w:val="24"/>
                        </w:rPr>
                        <w:t>Serving suggestion</w:t>
                      </w:r>
                    </w:p>
                    <w:p w14:paraId="09EC50E0" w14:textId="77777777" w:rsidR="00FE5CC5" w:rsidRDefault="00FE5CC5" w:rsidP="00FE5CC5">
                      <w:pPr>
                        <w:pStyle w:val="NoSpacing"/>
                        <w:rPr>
                          <w:rFonts w:ascii="Arial" w:hAnsi="Arial" w:cs="Arial"/>
                          <w:b/>
                          <w:sz w:val="24"/>
                          <w:szCs w:val="24"/>
                        </w:rPr>
                      </w:pPr>
                      <w:r>
                        <w:rPr>
                          <w:rFonts w:ascii="Arial" w:hAnsi="Arial" w:cs="Arial"/>
                          <w:b/>
                          <w:sz w:val="24"/>
                          <w:szCs w:val="24"/>
                        </w:rPr>
                        <w:t>Bar code</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B1FCDB4" wp14:editId="2EEBB828">
                <wp:simplePos x="0" y="0"/>
                <wp:positionH relativeFrom="column">
                  <wp:posOffset>-236855</wp:posOffset>
                </wp:positionH>
                <wp:positionV relativeFrom="paragraph">
                  <wp:posOffset>6336030</wp:posOffset>
                </wp:positionV>
                <wp:extent cx="6395085" cy="1391920"/>
                <wp:effectExtent l="0" t="0" r="2476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1391920"/>
                        </a:xfrm>
                        <a:prstGeom prst="rect">
                          <a:avLst/>
                        </a:prstGeom>
                        <a:solidFill>
                          <a:sysClr val="window" lastClr="FFFFFF"/>
                        </a:solidFill>
                        <a:ln w="6350">
                          <a:solidFill>
                            <a:srgbClr val="7030A0"/>
                          </a:solidFill>
                        </a:ln>
                        <a:effectLst/>
                      </wps:spPr>
                      <wps:txbx>
                        <w:txbxContent>
                          <w:p w14:paraId="4B9D9622" w14:textId="77777777" w:rsidR="00FE5CC5" w:rsidRDefault="00FE5CC5" w:rsidP="00FE5CC5">
                            <w:pPr>
                              <w:rPr>
                                <w:rFonts w:ascii="Arial" w:hAnsi="Arial" w:cs="Arial"/>
                                <w:b/>
                              </w:rPr>
                            </w:pPr>
                            <w:r>
                              <w:rPr>
                                <w:rFonts w:ascii="Arial" w:hAnsi="Arial" w:cs="Arial"/>
                                <w:b/>
                              </w:rPr>
                              <w:t xml:space="preserve">Front of pack nutritional information </w:t>
                            </w:r>
                          </w:p>
                          <w:p w14:paraId="779572F6" w14:textId="77777777" w:rsidR="00FE5CC5" w:rsidRDefault="00FE5CC5" w:rsidP="00FE5CC5">
                            <w:pPr>
                              <w:rPr>
                                <w:rFonts w:ascii="Arial" w:hAnsi="Arial" w:cs="Arial"/>
                              </w:rPr>
                            </w:pPr>
                            <w:r>
                              <w:rPr>
                                <w:rFonts w:ascii="Arial" w:hAnsi="Arial" w:cs="Arial"/>
                                <w:noProof/>
                                <w:lang w:eastAsia="en-GB"/>
                              </w:rPr>
                              <w:t xml:space="preserve">In December 2014 the way nutrition information is presented on the front of food packaging changed.  Reference Intake (RI) replaced Guideline Daily Amounts  (GDA), the nutritents must be presented in the same order and energy as calories and kilojoules is no longer colour coded. The Government has also changed the critieria for traffic light colours. </w:t>
                            </w:r>
                          </w:p>
                          <w:p w14:paraId="3B6834B0" w14:textId="77777777" w:rsidR="00FE5CC5" w:rsidRDefault="00FE5CC5" w:rsidP="00FE5CC5">
                            <w:pPr>
                              <w:rPr>
                                <w:rFonts w:ascii="Arial" w:hAnsi="Arial" w:cs="Arial"/>
                                <w:noProof/>
                                <w:lang w:eastAsia="en-GB"/>
                              </w:rPr>
                            </w:pPr>
                            <w:r>
                              <w:rPr>
                                <w:rFonts w:ascii="Arial" w:hAnsi="Arial" w:cs="Arial"/>
                                <w:noProof/>
                                <w:lang w:eastAsia="en-GB"/>
                              </w:rPr>
                              <w:t xml:space="preserve">Reference Intakes are guidelines for the </w:t>
                            </w:r>
                            <w:r>
                              <w:rPr>
                                <w:rFonts w:ascii="Arial" w:hAnsi="Arial" w:cs="Arial"/>
                                <w:b/>
                                <w:noProof/>
                                <w:lang w:eastAsia="en-GB"/>
                              </w:rPr>
                              <w:t>maximum</w:t>
                            </w:r>
                            <w:r>
                              <w:rPr>
                                <w:rFonts w:ascii="Arial" w:hAnsi="Arial" w:cs="Arial"/>
                                <w:noProof/>
                                <w:lang w:eastAsia="en-GB"/>
                              </w:rPr>
                              <w:t xml:space="preserve"> amount of calories, fat, saturated fat, sugars and salt we should have in a day (based on a healthy adult female).</w:t>
                            </w:r>
                          </w:p>
                          <w:p w14:paraId="27BA1E61" w14:textId="77777777" w:rsidR="00FE5CC5" w:rsidRDefault="00FE5CC5" w:rsidP="00FE5CC5">
                            <w:pPr>
                              <w:rPr>
                                <w:rFonts w:ascii="Century Gothic" w:hAnsi="Century Gothic"/>
                                <w:sz w:val="20"/>
                                <w:szCs w:val="20"/>
                              </w:rPr>
                            </w:pPr>
                          </w:p>
                          <w:p w14:paraId="2A2C2BEF" w14:textId="77777777" w:rsidR="00FE5CC5" w:rsidRDefault="00FE5CC5" w:rsidP="00FE5CC5">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1" type="#_x0000_t202" style="position:absolute;margin-left:-18.65pt;margin-top:498.9pt;width:503.55pt;height:10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" fillcolor="window" strokecolor="#7030a0" strokeweight=".5pt">
                <v:path arrowok="t"/>
                <v:textbox>
                  <w:txbxContent>
                    <w:p w14:paraId="4B9D9622" w14:textId="77777777" w:rsidR="00FE5CC5" w:rsidRDefault="00FE5CC5" w:rsidP="00FE5CC5">
                      <w:pPr>
                        <w:rPr>
                          <w:rFonts w:ascii="Arial" w:hAnsi="Arial" w:cs="Arial"/>
                          <w:b/>
                        </w:rPr>
                      </w:pPr>
                      <w:r>
                        <w:rPr>
                          <w:rFonts w:ascii="Arial" w:hAnsi="Arial" w:cs="Arial"/>
                          <w:b/>
                        </w:rPr>
                        <w:t xml:space="preserve">Front of pack nutritional information </w:t>
                      </w:r>
                    </w:p>
                    <w:p w14:paraId="779572F6" w14:textId="77777777" w:rsidR="00FE5CC5" w:rsidRDefault="00FE5CC5" w:rsidP="00FE5CC5">
                      <w:pPr>
                        <w:rPr>
                          <w:rFonts w:ascii="Arial" w:hAnsi="Arial" w:cs="Arial"/>
                        </w:rPr>
                      </w:pPr>
                      <w:r>
                        <w:rPr>
                          <w:rFonts w:ascii="Arial" w:hAnsi="Arial" w:cs="Arial"/>
                          <w:noProof/>
                          <w:lang w:eastAsia="en-GB"/>
                        </w:rPr>
                        <w:t xml:space="preserve">In December 2014 the way nutrition information is presented on the front of food packaging changed.  Reference Intake (RI) replaced Guideline Daily Amounts  (GDA), the nutritents must be presented in the same order and energy as calories and kilojoules is no longer colour coded. The Government has also changed the critieria for traffic light colours. </w:t>
                      </w:r>
                    </w:p>
                    <w:p w14:paraId="3B6834B0" w14:textId="77777777" w:rsidR="00FE5CC5" w:rsidRDefault="00FE5CC5" w:rsidP="00FE5CC5">
                      <w:pPr>
                        <w:rPr>
                          <w:rFonts w:ascii="Arial" w:hAnsi="Arial" w:cs="Arial"/>
                          <w:noProof/>
                          <w:lang w:eastAsia="en-GB"/>
                        </w:rPr>
                      </w:pPr>
                      <w:r>
                        <w:rPr>
                          <w:rFonts w:ascii="Arial" w:hAnsi="Arial" w:cs="Arial"/>
                          <w:noProof/>
                          <w:lang w:eastAsia="en-GB"/>
                        </w:rPr>
                        <w:t xml:space="preserve">Reference Intakes are guidelines for the </w:t>
                      </w:r>
                      <w:r>
                        <w:rPr>
                          <w:rFonts w:ascii="Arial" w:hAnsi="Arial" w:cs="Arial"/>
                          <w:b/>
                          <w:noProof/>
                          <w:lang w:eastAsia="en-GB"/>
                        </w:rPr>
                        <w:t>maximum</w:t>
                      </w:r>
                      <w:r>
                        <w:rPr>
                          <w:rFonts w:ascii="Arial" w:hAnsi="Arial" w:cs="Arial"/>
                          <w:noProof/>
                          <w:lang w:eastAsia="en-GB"/>
                        </w:rPr>
                        <w:t xml:space="preserve"> amount of calories, fat, saturated fat, sugars and salt we should have in a day (based on a healthy adult female).</w:t>
                      </w:r>
                    </w:p>
                    <w:p w14:paraId="27BA1E61" w14:textId="77777777" w:rsidR="00FE5CC5" w:rsidRDefault="00FE5CC5" w:rsidP="00FE5CC5">
                      <w:pPr>
                        <w:rPr>
                          <w:rFonts w:ascii="Century Gothic" w:hAnsi="Century Gothic"/>
                          <w:sz w:val="20"/>
                          <w:szCs w:val="20"/>
                        </w:rPr>
                      </w:pPr>
                    </w:p>
                    <w:p w14:paraId="2A2C2BEF" w14:textId="77777777" w:rsidR="00FE5CC5" w:rsidRDefault="00FE5CC5" w:rsidP="00FE5CC5">
                      <w:pPr>
                        <w:rPr>
                          <w:rFonts w:ascii="Century Gothic" w:hAnsi="Century Gothic"/>
                          <w:sz w:val="20"/>
                          <w:szCs w:val="20"/>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E2355BF" wp14:editId="1828AFEE">
                <wp:simplePos x="0" y="0"/>
                <wp:positionH relativeFrom="column">
                  <wp:posOffset>-242570</wp:posOffset>
                </wp:positionH>
                <wp:positionV relativeFrom="paragraph">
                  <wp:posOffset>1629410</wp:posOffset>
                </wp:positionV>
                <wp:extent cx="3115310" cy="2279015"/>
                <wp:effectExtent l="0" t="0" r="2794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2278380"/>
                        </a:xfrm>
                        <a:prstGeom prst="rect">
                          <a:avLst/>
                        </a:prstGeom>
                        <a:solidFill>
                          <a:srgbClr val="FFFFFF"/>
                        </a:solidFill>
                        <a:ln w="9525">
                          <a:solidFill>
                            <a:srgbClr val="7030A0"/>
                          </a:solidFill>
                          <a:miter lim="800000"/>
                          <a:headEnd/>
                          <a:tailEnd/>
                        </a:ln>
                      </wps:spPr>
                      <wps:txbx>
                        <w:txbxContent>
                          <w:p w14:paraId="7D7ACA1B" w14:textId="77777777" w:rsidR="00FE5CC5" w:rsidRDefault="00FE5CC5" w:rsidP="00FE5CC5">
                            <w:pPr>
                              <w:rPr>
                                <w:rFonts w:ascii="Arial" w:hAnsi="Arial" w:cs="Arial"/>
                                <w:b/>
                                <w:color w:val="FF0000"/>
                              </w:rPr>
                            </w:pPr>
                            <w:r>
                              <w:rPr>
                                <w:rFonts w:ascii="Arial" w:hAnsi="Arial" w:cs="Arial"/>
                                <w:b/>
                                <w:color w:val="FF0000"/>
                              </w:rPr>
                              <w:t xml:space="preserve">Net weight  </w:t>
                            </w:r>
                          </w:p>
                          <w:p w14:paraId="6AA86A1D" w14:textId="77777777" w:rsidR="00FE5CC5" w:rsidRDefault="00FE5CC5" w:rsidP="00FE5CC5">
                            <w:pPr>
                              <w:pStyle w:val="NoSpacing"/>
                              <w:rPr>
                                <w:rFonts w:ascii="Arial" w:hAnsi="Arial" w:cs="Arial"/>
                                <w:sz w:val="24"/>
                                <w:szCs w:val="24"/>
                              </w:rPr>
                            </w:pPr>
                            <w:r>
                              <w:rPr>
                                <w:rFonts w:ascii="Arial" w:hAnsi="Arial" w:cs="Arial"/>
                                <w:sz w:val="24"/>
                                <w:szCs w:val="24"/>
                              </w:rPr>
                              <w:t>The net weight or number of servings</w:t>
                            </w:r>
                            <w:r>
                              <w:rPr>
                                <w:rFonts w:ascii="Arial" w:hAnsi="Arial" w:cs="Arial"/>
                                <w:b/>
                                <w:color w:val="FF0000"/>
                                <w:sz w:val="24"/>
                                <w:szCs w:val="24"/>
                              </w:rPr>
                              <w:t xml:space="preserve"> </w:t>
                            </w:r>
                            <w:r>
                              <w:rPr>
                                <w:rFonts w:ascii="Arial" w:hAnsi="Arial" w:cs="Arial"/>
                                <w:sz w:val="24"/>
                                <w:szCs w:val="24"/>
                              </w:rPr>
                              <w:t>must be included. ‘</w:t>
                            </w:r>
                            <w:proofErr w:type="gramStart"/>
                            <w:r>
                              <w:rPr>
                                <w:rFonts w:ascii="Arial" w:hAnsi="Arial" w:cs="Arial"/>
                                <w:sz w:val="24"/>
                                <w:szCs w:val="24"/>
                              </w:rPr>
                              <w:t>e</w:t>
                            </w:r>
                            <w:proofErr w:type="gramEnd"/>
                            <w:r>
                              <w:rPr>
                                <w:rFonts w:ascii="Arial" w:hAnsi="Arial" w:cs="Arial"/>
                                <w:sz w:val="24"/>
                                <w:szCs w:val="24"/>
                              </w:rPr>
                              <w:t>’ means estimated or average.</w:t>
                            </w:r>
                          </w:p>
                          <w:p w14:paraId="59FBC18F" w14:textId="77777777" w:rsidR="00FE5CC5" w:rsidRDefault="00FE5CC5" w:rsidP="00FE5CC5">
                            <w:pPr>
                              <w:rPr>
                                <w:rFonts w:ascii="Arial" w:hAnsi="Arial" w:cs="Arial"/>
                                <w:color w:val="FF0000"/>
                              </w:rPr>
                            </w:pPr>
                          </w:p>
                          <w:p w14:paraId="2A3D81CA" w14:textId="77777777" w:rsidR="00FE5CC5" w:rsidRDefault="00FE5CC5" w:rsidP="00FE5CC5">
                            <w:pPr>
                              <w:rPr>
                                <w:rFonts w:ascii="Arial" w:hAnsi="Arial" w:cs="Arial"/>
                                <w:b/>
                                <w:color w:val="FF0000"/>
                              </w:rPr>
                            </w:pPr>
                            <w:r>
                              <w:rPr>
                                <w:rFonts w:ascii="Arial" w:hAnsi="Arial" w:cs="Arial"/>
                                <w:b/>
                                <w:color w:val="FF0000"/>
                              </w:rPr>
                              <w:t>Ingredients</w:t>
                            </w:r>
                          </w:p>
                          <w:p w14:paraId="14A8D902" w14:textId="77777777" w:rsidR="00FE5CC5" w:rsidRDefault="00FE5CC5" w:rsidP="00FE5CC5">
                            <w:pPr>
                              <w:rPr>
                                <w:rFonts w:ascii="Arial" w:hAnsi="Arial" w:cs="Arial"/>
                              </w:rPr>
                            </w:pPr>
                            <w:r>
                              <w:rPr>
                                <w:rFonts w:ascii="Arial" w:hAnsi="Arial" w:cs="Arial"/>
                              </w:rPr>
                              <w:t>It is a legal requirement to include an ingredients list on packaged or pre-prepared foods.  The ingredients must appear in descending order and with the allergens identified in bold, highlighted, underlined or in italics.</w:t>
                            </w:r>
                          </w:p>
                          <w:p w14:paraId="2C99E52A" w14:textId="77777777" w:rsidR="00FE5CC5" w:rsidRDefault="00FE5CC5" w:rsidP="00FE5CC5">
                            <w:pP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9.1pt;margin-top:128.3pt;width:245.3pt;height:17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" strokecolor="#7030a0">
                <v:textbox>
                  <w:txbxContent>
                    <w:p w14:paraId="7D7ACA1B" w14:textId="77777777" w:rsidR="00FE5CC5" w:rsidRDefault="00FE5CC5" w:rsidP="00FE5CC5">
                      <w:pPr>
                        <w:rPr>
                          <w:rFonts w:ascii="Arial" w:hAnsi="Arial" w:cs="Arial"/>
                          <w:b/>
                          <w:color w:val="FF0000"/>
                        </w:rPr>
                      </w:pPr>
                      <w:r>
                        <w:rPr>
                          <w:rFonts w:ascii="Arial" w:hAnsi="Arial" w:cs="Arial"/>
                          <w:b/>
                          <w:color w:val="FF0000"/>
                        </w:rPr>
                        <w:t xml:space="preserve">Net weight  </w:t>
                      </w:r>
                    </w:p>
                    <w:p w14:paraId="6AA86A1D" w14:textId="77777777" w:rsidR="00FE5CC5" w:rsidRDefault="00FE5CC5" w:rsidP="00FE5CC5">
                      <w:pPr>
                        <w:pStyle w:val="NoSpacing"/>
                        <w:rPr>
                          <w:rFonts w:ascii="Arial" w:hAnsi="Arial" w:cs="Arial"/>
                          <w:sz w:val="24"/>
                          <w:szCs w:val="24"/>
                        </w:rPr>
                      </w:pPr>
                      <w:r>
                        <w:rPr>
                          <w:rFonts w:ascii="Arial" w:hAnsi="Arial" w:cs="Arial"/>
                          <w:sz w:val="24"/>
                          <w:szCs w:val="24"/>
                        </w:rPr>
                        <w:t>The net weight or number of servings</w:t>
                      </w:r>
                      <w:r>
                        <w:rPr>
                          <w:rFonts w:ascii="Arial" w:hAnsi="Arial" w:cs="Arial"/>
                          <w:b/>
                          <w:color w:val="FF0000"/>
                          <w:sz w:val="24"/>
                          <w:szCs w:val="24"/>
                        </w:rPr>
                        <w:t xml:space="preserve"> </w:t>
                      </w:r>
                      <w:r>
                        <w:rPr>
                          <w:rFonts w:ascii="Arial" w:hAnsi="Arial" w:cs="Arial"/>
                          <w:sz w:val="24"/>
                          <w:szCs w:val="24"/>
                        </w:rPr>
                        <w:t>must be included. ‘</w:t>
                      </w:r>
                      <w:proofErr w:type="gramStart"/>
                      <w:r>
                        <w:rPr>
                          <w:rFonts w:ascii="Arial" w:hAnsi="Arial" w:cs="Arial"/>
                          <w:sz w:val="24"/>
                          <w:szCs w:val="24"/>
                        </w:rPr>
                        <w:t>e</w:t>
                      </w:r>
                      <w:proofErr w:type="gramEnd"/>
                      <w:r>
                        <w:rPr>
                          <w:rFonts w:ascii="Arial" w:hAnsi="Arial" w:cs="Arial"/>
                          <w:sz w:val="24"/>
                          <w:szCs w:val="24"/>
                        </w:rPr>
                        <w:t>’ means estimated or average.</w:t>
                      </w:r>
                    </w:p>
                    <w:p w14:paraId="59FBC18F" w14:textId="77777777" w:rsidR="00FE5CC5" w:rsidRDefault="00FE5CC5" w:rsidP="00FE5CC5">
                      <w:pPr>
                        <w:rPr>
                          <w:rFonts w:ascii="Arial" w:hAnsi="Arial" w:cs="Arial"/>
                          <w:color w:val="FF0000"/>
                        </w:rPr>
                      </w:pPr>
                    </w:p>
                    <w:p w14:paraId="2A3D81CA" w14:textId="77777777" w:rsidR="00FE5CC5" w:rsidRDefault="00FE5CC5" w:rsidP="00FE5CC5">
                      <w:pPr>
                        <w:rPr>
                          <w:rFonts w:ascii="Arial" w:hAnsi="Arial" w:cs="Arial"/>
                          <w:b/>
                          <w:color w:val="FF0000"/>
                        </w:rPr>
                      </w:pPr>
                      <w:r>
                        <w:rPr>
                          <w:rFonts w:ascii="Arial" w:hAnsi="Arial" w:cs="Arial"/>
                          <w:b/>
                          <w:color w:val="FF0000"/>
                        </w:rPr>
                        <w:t>Ingredients</w:t>
                      </w:r>
                    </w:p>
                    <w:p w14:paraId="14A8D902" w14:textId="77777777" w:rsidR="00FE5CC5" w:rsidRDefault="00FE5CC5" w:rsidP="00FE5CC5">
                      <w:pPr>
                        <w:rPr>
                          <w:rFonts w:ascii="Arial" w:hAnsi="Arial" w:cs="Arial"/>
                        </w:rPr>
                      </w:pPr>
                      <w:r>
                        <w:rPr>
                          <w:rFonts w:ascii="Arial" w:hAnsi="Arial" w:cs="Arial"/>
                        </w:rPr>
                        <w:t>It is a legal requirement to include an ingredients list on packaged or pre-prepared foods.  The ingredients must appear in descending order and with the allergens identified in bold, highlighted, underlined or in italics.</w:t>
                      </w:r>
                    </w:p>
                    <w:p w14:paraId="2C99E52A" w14:textId="77777777" w:rsidR="00FE5CC5" w:rsidRDefault="00FE5CC5" w:rsidP="00FE5CC5">
                      <w:pPr>
                        <w:rPr>
                          <w:rFonts w:ascii="Century Gothic" w:hAnsi="Century Gothic"/>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4C9D54AE" wp14:editId="6BF20CCF">
                <wp:simplePos x="0" y="0"/>
                <wp:positionH relativeFrom="column">
                  <wp:posOffset>-243205</wp:posOffset>
                </wp:positionH>
                <wp:positionV relativeFrom="paragraph">
                  <wp:posOffset>4003675</wp:posOffset>
                </wp:positionV>
                <wp:extent cx="3115945" cy="955040"/>
                <wp:effectExtent l="0" t="0" r="27305" b="165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955040"/>
                        </a:xfrm>
                        <a:prstGeom prst="rect">
                          <a:avLst/>
                        </a:prstGeom>
                        <a:solidFill>
                          <a:srgbClr val="FFFFFF"/>
                        </a:solidFill>
                        <a:ln w="9525">
                          <a:solidFill>
                            <a:srgbClr val="7030A0"/>
                          </a:solidFill>
                          <a:miter lim="800000"/>
                          <a:headEnd/>
                          <a:tailEnd/>
                        </a:ln>
                      </wps:spPr>
                      <wps:txbx>
                        <w:txbxContent>
                          <w:p w14:paraId="4366716A" w14:textId="77777777" w:rsidR="00FE5CC5" w:rsidRDefault="00FE5CC5" w:rsidP="00FE5CC5">
                            <w:pPr>
                              <w:rPr>
                                <w:rFonts w:ascii="Arial" w:hAnsi="Arial" w:cs="Arial"/>
                                <w:b/>
                                <w:color w:val="FF0000"/>
                              </w:rPr>
                            </w:pPr>
                            <w:r>
                              <w:rPr>
                                <w:rFonts w:ascii="Arial" w:hAnsi="Arial" w:cs="Arial"/>
                                <w:b/>
                                <w:color w:val="FF0000"/>
                              </w:rPr>
                              <w:t>Back of pack nutritional information</w:t>
                            </w:r>
                          </w:p>
                          <w:p w14:paraId="4C19C0CE" w14:textId="77777777" w:rsidR="00FE5CC5" w:rsidRDefault="00FE5CC5" w:rsidP="00FE5CC5">
                            <w:pPr>
                              <w:rPr>
                                <w:rFonts w:ascii="Arial" w:hAnsi="Arial" w:cs="Arial"/>
                                <w:noProof/>
                              </w:rPr>
                            </w:pPr>
                            <w:r>
                              <w:rPr>
                                <w:rFonts w:ascii="Arial" w:hAnsi="Arial" w:cs="Arial"/>
                                <w:noProof/>
                                <w:lang w:eastAsia="en-GB"/>
                              </w:rPr>
                              <w:t>Manufacturers can choose how to present the information on the back of the pack.</w:t>
                            </w:r>
                          </w:p>
                          <w:p w14:paraId="13067BC0" w14:textId="77777777" w:rsidR="00FE5CC5" w:rsidRDefault="00FE5CC5" w:rsidP="00FE5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9.15pt;margin-top:315.25pt;width:245.35pt;height:7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" strokecolor="#7030a0">
                <v:textbox>
                  <w:txbxContent>
                    <w:p w14:paraId="4366716A" w14:textId="77777777" w:rsidR="00FE5CC5" w:rsidRDefault="00FE5CC5" w:rsidP="00FE5CC5">
                      <w:pPr>
                        <w:rPr>
                          <w:rFonts w:ascii="Arial" w:hAnsi="Arial" w:cs="Arial"/>
                          <w:b/>
                          <w:color w:val="FF0000"/>
                        </w:rPr>
                      </w:pPr>
                      <w:r>
                        <w:rPr>
                          <w:rFonts w:ascii="Arial" w:hAnsi="Arial" w:cs="Arial"/>
                          <w:b/>
                          <w:color w:val="FF0000"/>
                        </w:rPr>
                        <w:t>Back of pack nutritional information</w:t>
                      </w:r>
                    </w:p>
                    <w:p w14:paraId="4C19C0CE" w14:textId="77777777" w:rsidR="00FE5CC5" w:rsidRDefault="00FE5CC5" w:rsidP="00FE5CC5">
                      <w:pPr>
                        <w:rPr>
                          <w:rFonts w:ascii="Arial" w:hAnsi="Arial" w:cs="Arial"/>
                          <w:noProof/>
                        </w:rPr>
                      </w:pPr>
                      <w:r>
                        <w:rPr>
                          <w:rFonts w:ascii="Arial" w:hAnsi="Arial" w:cs="Arial"/>
                          <w:noProof/>
                          <w:lang w:eastAsia="en-GB"/>
                        </w:rPr>
                        <w:t>Manufacturers can choose how to present the information on the back of the pack.</w:t>
                      </w:r>
                    </w:p>
                    <w:p w14:paraId="13067BC0" w14:textId="77777777" w:rsidR="00FE5CC5" w:rsidRDefault="00FE5CC5" w:rsidP="00FE5CC5"/>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AC67E50" wp14:editId="3FE248C0">
                <wp:simplePos x="0" y="0"/>
                <wp:positionH relativeFrom="column">
                  <wp:posOffset>3155315</wp:posOffset>
                </wp:positionH>
                <wp:positionV relativeFrom="paragraph">
                  <wp:posOffset>164465</wp:posOffset>
                </wp:positionV>
                <wp:extent cx="3002915" cy="1719580"/>
                <wp:effectExtent l="0" t="0" r="2603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719580"/>
                        </a:xfrm>
                        <a:prstGeom prst="rect">
                          <a:avLst/>
                        </a:prstGeom>
                        <a:solidFill>
                          <a:srgbClr val="FFFFFF"/>
                        </a:solidFill>
                        <a:ln w="9525">
                          <a:solidFill>
                            <a:srgbClr val="7030A0"/>
                          </a:solidFill>
                          <a:miter lim="800000"/>
                          <a:headEnd/>
                          <a:tailEnd/>
                        </a:ln>
                      </wps:spPr>
                      <wps:txbx>
                        <w:txbxContent>
                          <w:p w14:paraId="205AFB3A" w14:textId="77777777" w:rsidR="00FE5CC5" w:rsidRDefault="00FE5CC5" w:rsidP="00FE5CC5">
                            <w:pPr>
                              <w:jc w:val="center"/>
                            </w:pPr>
                          </w:p>
                          <w:p w14:paraId="5D64974A" w14:textId="77777777" w:rsidR="00FE5CC5" w:rsidRDefault="00FE5CC5" w:rsidP="00FE5CC5">
                            <w:pPr>
                              <w:jc w:val="center"/>
                            </w:pPr>
                          </w:p>
                          <w:p w14:paraId="770CED10" w14:textId="77777777" w:rsidR="00FE5CC5" w:rsidRDefault="00FE5CC5" w:rsidP="00FE5CC5">
                            <w:pPr>
                              <w:jc w:val="center"/>
                              <w:rPr>
                                <w:rFonts w:ascii="Arial" w:hAnsi="Arial" w:cs="Arial"/>
                                <w:b/>
                                <w:szCs w:val="20"/>
                              </w:rPr>
                            </w:pPr>
                            <w:r>
                              <w:rPr>
                                <w:rFonts w:ascii="Arial" w:hAnsi="Arial" w:cs="Arial"/>
                                <w:b/>
                                <w:szCs w:val="20"/>
                              </w:rPr>
                              <w:t xml:space="preserve">Picture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248.45pt;margin-top:12.95pt;width:236.45pt;height:1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" strokecolor="#7030a0">
                <v:textbox>
                  <w:txbxContent>
                    <w:p w14:paraId="205AFB3A" w14:textId="77777777" w:rsidR="00FE5CC5" w:rsidRDefault="00FE5CC5" w:rsidP="00FE5CC5">
                      <w:pPr>
                        <w:jc w:val="center"/>
                      </w:pPr>
                    </w:p>
                    <w:p w14:paraId="5D64974A" w14:textId="77777777" w:rsidR="00FE5CC5" w:rsidRDefault="00FE5CC5" w:rsidP="00FE5CC5">
                      <w:pPr>
                        <w:jc w:val="center"/>
                      </w:pPr>
                    </w:p>
                    <w:p w14:paraId="770CED10" w14:textId="77777777" w:rsidR="00FE5CC5" w:rsidRDefault="00FE5CC5" w:rsidP="00FE5CC5">
                      <w:pPr>
                        <w:jc w:val="center"/>
                        <w:rPr>
                          <w:rFonts w:ascii="Arial" w:hAnsi="Arial" w:cs="Arial"/>
                          <w:b/>
                          <w:szCs w:val="20"/>
                        </w:rPr>
                      </w:pPr>
                      <w:r>
                        <w:rPr>
                          <w:rFonts w:ascii="Arial" w:hAnsi="Arial" w:cs="Arial"/>
                          <w:b/>
                          <w:szCs w:val="20"/>
                        </w:rPr>
                        <w:t xml:space="preserve">Picture </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BE89A81" wp14:editId="670DC8A3">
                <wp:simplePos x="0" y="0"/>
                <wp:positionH relativeFrom="column">
                  <wp:posOffset>-245745</wp:posOffset>
                </wp:positionH>
                <wp:positionV relativeFrom="paragraph">
                  <wp:posOffset>5074285</wp:posOffset>
                </wp:positionV>
                <wp:extent cx="3115310" cy="1000760"/>
                <wp:effectExtent l="0" t="0" r="2794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000760"/>
                        </a:xfrm>
                        <a:prstGeom prst="rect">
                          <a:avLst/>
                        </a:prstGeom>
                        <a:solidFill>
                          <a:srgbClr val="FFFFFF"/>
                        </a:solidFill>
                        <a:ln w="9525">
                          <a:solidFill>
                            <a:srgbClr val="7030A0"/>
                          </a:solidFill>
                          <a:miter lim="800000"/>
                          <a:headEnd/>
                          <a:tailEnd/>
                        </a:ln>
                      </wps:spPr>
                      <wps:txbx>
                        <w:txbxContent>
                          <w:p w14:paraId="0DB5278D" w14:textId="77777777" w:rsidR="00FE5CC5" w:rsidRDefault="00FE5CC5" w:rsidP="00FE5CC5">
                            <w:pPr>
                              <w:rPr>
                                <w:rFonts w:ascii="Arial" w:hAnsi="Arial" w:cs="Arial"/>
                                <w:color w:val="FF0000"/>
                              </w:rPr>
                            </w:pPr>
                            <w:r>
                              <w:rPr>
                                <w:rFonts w:ascii="Arial" w:hAnsi="Arial" w:cs="Arial"/>
                                <w:b/>
                                <w:color w:val="FF0000"/>
                              </w:rPr>
                              <w:t xml:space="preserve">Origin </w:t>
                            </w:r>
                            <w:r>
                              <w:rPr>
                                <w:rFonts w:ascii="Arial" w:hAnsi="Arial" w:cs="Arial"/>
                                <w:color w:val="FF0000"/>
                              </w:rPr>
                              <w:t>(if this would otherwise be misleading)</w:t>
                            </w:r>
                          </w:p>
                          <w:p w14:paraId="79BB0850" w14:textId="77777777" w:rsidR="00FE5CC5" w:rsidRDefault="00FE5CC5" w:rsidP="00FE5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19.35pt;margin-top:399.55pt;width:245.3pt;height:7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" strokecolor="#7030a0">
                <v:textbox>
                  <w:txbxContent>
                    <w:p w14:paraId="0DB5278D" w14:textId="77777777" w:rsidR="00FE5CC5" w:rsidRDefault="00FE5CC5" w:rsidP="00FE5CC5">
                      <w:pPr>
                        <w:rPr>
                          <w:rFonts w:ascii="Arial" w:hAnsi="Arial" w:cs="Arial"/>
                          <w:color w:val="FF0000"/>
                        </w:rPr>
                      </w:pPr>
                      <w:r>
                        <w:rPr>
                          <w:rFonts w:ascii="Arial" w:hAnsi="Arial" w:cs="Arial"/>
                          <w:b/>
                          <w:color w:val="FF0000"/>
                        </w:rPr>
                        <w:t xml:space="preserve">Origin </w:t>
                      </w:r>
                      <w:r>
                        <w:rPr>
                          <w:rFonts w:ascii="Arial" w:hAnsi="Arial" w:cs="Arial"/>
                          <w:color w:val="FF0000"/>
                        </w:rPr>
                        <w:t>(if this would otherwise be misleading)</w:t>
                      </w:r>
                    </w:p>
                    <w:p w14:paraId="79BB0850" w14:textId="77777777" w:rsidR="00FE5CC5" w:rsidRDefault="00FE5CC5" w:rsidP="00FE5CC5"/>
                  </w:txbxContent>
                </v:textbox>
              </v:shape>
            </w:pict>
          </mc:Fallback>
        </mc:AlternateContent>
      </w:r>
    </w:p>
    <w:p w14:paraId="3F473E29" w14:textId="77777777" w:rsidR="00FE5CC5" w:rsidRDefault="00FE5CC5" w:rsidP="00FE5CC5"/>
    <w:p w14:paraId="0F4A8942" w14:textId="4CBE241A" w:rsidR="000607C7" w:rsidRPr="00852667" w:rsidRDefault="000607C7" w:rsidP="00FE5CC5">
      <w:pPr>
        <w:pStyle w:val="FFLSubHeaders"/>
      </w:pPr>
    </w:p>
    <w:sectPr w:rsidR="000607C7" w:rsidRPr="00852667" w:rsidSect="009710E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2C2AA8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3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3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E5CC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1198BCA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3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E5CC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 w:val="00FE5C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FE5CC5"/>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FE5CC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00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F87667-A6D7-4239-8A96-C4D3B623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dcterms:created xsi:type="dcterms:W3CDTF">2019-03-26T14:43:00Z</dcterms:created>
  <dcterms:modified xsi:type="dcterms:W3CDTF">2019-03-26T14:43:00Z</dcterms:modified>
</cp:coreProperties>
</file>