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1776BB" w14:textId="77223899" w:rsidR="000D47B8" w:rsidRDefault="00AF43E2" w:rsidP="00413F16">
      <w:pPr>
        <w:pStyle w:val="FFLSubHeaders"/>
        <w:rPr>
          <w:bCs w:val="0"/>
          <w:color w:val="263B83"/>
          <w:sz w:val="44"/>
          <w:szCs w:val="44"/>
          <w:lang w:val="en-GB"/>
        </w:rPr>
      </w:pPr>
      <w:r w:rsidRPr="00AF43E2">
        <w:rPr>
          <w:bCs w:val="0"/>
          <w:color w:val="263B83"/>
          <w:sz w:val="44"/>
          <w:szCs w:val="44"/>
          <w:lang w:val="en-GB"/>
        </w:rPr>
        <w:t>Preparing chips from frozen</w:t>
      </w:r>
    </w:p>
    <w:p w14:paraId="76E23D17" w14:textId="368EB4DB" w:rsidR="00AF43E2" w:rsidRPr="00305922" w:rsidRDefault="00AF43E2" w:rsidP="00413F16">
      <w:pPr>
        <w:pStyle w:val="FFLSubHeaders"/>
        <w:rPr>
          <w:b w:val="0"/>
        </w:rPr>
      </w:pPr>
    </w:p>
    <w:p w14:paraId="19F37DFE" w14:textId="76F665D3" w:rsidR="00CF782B" w:rsidRDefault="00CF782B" w:rsidP="00CF782B">
      <w:pPr>
        <w:pStyle w:val="FFLSubHeaders"/>
        <w:rPr>
          <w:noProof/>
          <w:lang w:val="en-GB" w:eastAsia="en-GB"/>
        </w:rPr>
      </w:pPr>
      <w:r w:rsidRPr="00CF782B">
        <w:rPr>
          <w:noProof/>
          <w:lang w:val="en-GB" w:eastAsia="en-GB"/>
        </w:rPr>
        <w:t xml:space="preserve">Why use frozen chips? </w:t>
      </w:r>
    </w:p>
    <w:p w14:paraId="644EAA40" w14:textId="2E620DD7" w:rsidR="00CF782B" w:rsidRDefault="00CF782B" w:rsidP="00CF782B">
      <w:pPr>
        <w:pStyle w:val="FFLSubHeaders"/>
        <w:rPr>
          <w:b w:val="0"/>
          <w:noProof/>
          <w:lang w:val="en-GB" w:eastAsia="en-GB"/>
        </w:rPr>
      </w:pPr>
      <w:r w:rsidRPr="00CF782B">
        <w:rPr>
          <w:b w:val="0"/>
          <w:noProof/>
          <w:lang w:val="en-GB" w:eastAsia="en-GB"/>
        </w:rPr>
        <w:t xml:space="preserve">Across of range of sectors, </w:t>
      </w:r>
      <w:bookmarkStart w:id="0" w:name="_GoBack"/>
      <w:bookmarkEnd w:id="0"/>
      <w:r w:rsidRPr="00CF782B">
        <w:rPr>
          <w:b w:val="0"/>
          <w:noProof/>
          <w:lang w:val="en-GB" w:eastAsia="en-GB"/>
        </w:rPr>
        <w:t xml:space="preserve">frozen chips are used to offer high quality and consistent meal offerings that add value to the overall menu. There are many benefits of using frozen potato products, from ensuring consistency of the product being served, minimising preparation time and costs, to using only what you need and minimising any potential waste. </w:t>
      </w:r>
    </w:p>
    <w:p w14:paraId="1CB4F8B8" w14:textId="3D285793" w:rsidR="00CF782B" w:rsidRDefault="00CF782B" w:rsidP="00CF782B">
      <w:pPr>
        <w:pStyle w:val="FFLSubHeaders"/>
        <w:rPr>
          <w:b w:val="0"/>
          <w:noProof/>
          <w:lang w:val="en-GB" w:eastAsia="en-GB"/>
        </w:rPr>
      </w:pPr>
      <w:r>
        <w:rPr>
          <w:noProof/>
          <w:lang w:val="en-GB" w:eastAsia="en-GB"/>
        </w:rPr>
        <w:drawing>
          <wp:inline distT="0" distB="0" distL="0" distR="0" wp14:anchorId="7D5BD8A2" wp14:editId="644AE74F">
            <wp:extent cx="5486400" cy="2571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486400" cy="2571750"/>
                    </a:xfrm>
                    <a:prstGeom prst="rect">
                      <a:avLst/>
                    </a:prstGeom>
                  </pic:spPr>
                </pic:pic>
              </a:graphicData>
            </a:graphic>
          </wp:inline>
        </w:drawing>
      </w:r>
    </w:p>
    <w:p w14:paraId="5547D17C" w14:textId="77777777" w:rsidR="00CF782B" w:rsidRDefault="00CF782B" w:rsidP="00CF782B">
      <w:pPr>
        <w:pStyle w:val="FFLSubHeaders"/>
        <w:rPr>
          <w:noProof/>
          <w:lang w:val="en-GB" w:eastAsia="en-GB"/>
        </w:rPr>
      </w:pPr>
    </w:p>
    <w:p w14:paraId="59820610" w14:textId="5E9F3E72" w:rsidR="00CF782B" w:rsidRDefault="00CF782B" w:rsidP="00CF782B">
      <w:pPr>
        <w:pStyle w:val="FFLSubHeaders"/>
        <w:rPr>
          <w:noProof/>
          <w:lang w:val="en-GB" w:eastAsia="en-GB"/>
        </w:rPr>
      </w:pPr>
    </w:p>
    <w:p w14:paraId="1AFC3D09" w14:textId="455DDE5C" w:rsidR="00CF782B" w:rsidRDefault="00CF782B" w:rsidP="00CF782B">
      <w:pPr>
        <w:pStyle w:val="FFLSubHeaders"/>
        <w:rPr>
          <w:b w:val="0"/>
          <w:noProof/>
          <w:lang w:val="en-GB" w:eastAsia="en-GB"/>
        </w:rPr>
      </w:pPr>
      <w:r w:rsidRPr="00CF782B">
        <w:rPr>
          <w:noProof/>
          <w:lang w:val="en-GB" w:eastAsia="en-GB"/>
        </w:rPr>
        <w:t>Best practice preparation from frozen</w:t>
      </w:r>
      <w:r w:rsidRPr="00CF782B">
        <w:rPr>
          <w:b w:val="0"/>
          <w:noProof/>
          <w:lang w:val="en-GB" w:eastAsia="en-GB"/>
        </w:rPr>
        <w:t xml:space="preserve">  </w:t>
      </w:r>
    </w:p>
    <w:p w14:paraId="40BF7F15" w14:textId="4D06B40E" w:rsidR="00CF782B" w:rsidRDefault="00CF782B" w:rsidP="00CF782B">
      <w:pPr>
        <w:pStyle w:val="FFLSubHeaders"/>
        <w:rPr>
          <w:b w:val="0"/>
          <w:noProof/>
          <w:lang w:val="en-GB" w:eastAsia="en-GB"/>
        </w:rPr>
      </w:pPr>
      <w:r w:rsidRPr="00CF782B">
        <w:rPr>
          <w:b w:val="0"/>
          <w:noProof/>
          <w:lang w:val="en-GB" w:eastAsia="en-GB"/>
        </w:rPr>
        <w:t xml:space="preserve">Clear cooking instructions will be included on pack, but always follow these practices: </w:t>
      </w:r>
    </w:p>
    <w:p w14:paraId="40E075F3" w14:textId="2C9AC7F7" w:rsidR="00CF782B" w:rsidRDefault="00CF782B" w:rsidP="00CF782B">
      <w:pPr>
        <w:pStyle w:val="FFLSubHeaders"/>
        <w:rPr>
          <w:b w:val="0"/>
          <w:noProof/>
          <w:lang w:val="en-GB" w:eastAsia="en-GB"/>
        </w:rPr>
      </w:pPr>
      <w:r>
        <w:rPr>
          <w:b w:val="0"/>
          <w:noProof/>
          <w:lang w:val="en-GB" w:eastAsia="en-GB"/>
        </w:rPr>
        <w:t xml:space="preserve">1. </w:t>
      </w:r>
      <w:r w:rsidRPr="00CF782B">
        <w:rPr>
          <w:b w:val="0"/>
          <w:noProof/>
          <w:lang w:val="en-GB" w:eastAsia="en-GB"/>
        </w:rPr>
        <w:t>Ensure the product is stored at the right temperature</w:t>
      </w:r>
      <w:r>
        <w:rPr>
          <w:b w:val="0"/>
          <w:noProof/>
          <w:lang w:val="en-GB" w:eastAsia="en-GB"/>
        </w:rPr>
        <w:t>.</w:t>
      </w:r>
      <w:r w:rsidRPr="00CF782B">
        <w:rPr>
          <w:b w:val="0"/>
          <w:noProof/>
          <w:lang w:val="en-GB" w:eastAsia="en-GB"/>
        </w:rPr>
        <w:t xml:space="preserve"> </w:t>
      </w:r>
    </w:p>
    <w:p w14:paraId="335DC39F" w14:textId="13B5598C" w:rsidR="00CF782B" w:rsidRDefault="00CF782B" w:rsidP="00CF782B">
      <w:pPr>
        <w:pStyle w:val="FFLSubHeaders"/>
        <w:rPr>
          <w:b w:val="0"/>
          <w:noProof/>
          <w:lang w:val="en-GB" w:eastAsia="en-GB"/>
        </w:rPr>
      </w:pPr>
      <w:r w:rsidRPr="00CF782B">
        <w:rPr>
          <w:b w:val="0"/>
          <w:noProof/>
          <w:lang w:val="en-GB" w:eastAsia="en-GB"/>
        </w:rPr>
        <w:t>2</w:t>
      </w:r>
      <w:r>
        <w:rPr>
          <w:b w:val="0"/>
          <w:noProof/>
          <w:lang w:val="en-GB" w:eastAsia="en-GB"/>
        </w:rPr>
        <w:t>.</w:t>
      </w:r>
      <w:r w:rsidRPr="00CF782B">
        <w:rPr>
          <w:b w:val="0"/>
          <w:noProof/>
          <w:lang w:val="en-GB" w:eastAsia="en-GB"/>
        </w:rPr>
        <w:t xml:space="preserve"> Check the oil temperature: oil should be to the fill line and heated to 175°C/350°F</w:t>
      </w:r>
      <w:r>
        <w:rPr>
          <w:b w:val="0"/>
          <w:noProof/>
          <w:lang w:val="en-GB" w:eastAsia="en-GB"/>
        </w:rPr>
        <w:t>.</w:t>
      </w:r>
      <w:r w:rsidRPr="00CF782B">
        <w:rPr>
          <w:b w:val="0"/>
          <w:noProof/>
          <w:lang w:val="en-GB" w:eastAsia="en-GB"/>
        </w:rPr>
        <w:t xml:space="preserve"> </w:t>
      </w:r>
    </w:p>
    <w:p w14:paraId="0745A364" w14:textId="36ABADB5" w:rsidR="00CF782B" w:rsidRDefault="00CF782B" w:rsidP="00CF782B">
      <w:pPr>
        <w:pStyle w:val="FFLSubHeaders"/>
        <w:rPr>
          <w:b w:val="0"/>
          <w:noProof/>
          <w:lang w:val="en-GB" w:eastAsia="en-GB"/>
        </w:rPr>
      </w:pPr>
      <w:r w:rsidRPr="00CF782B">
        <w:rPr>
          <w:b w:val="0"/>
          <w:noProof/>
          <w:lang w:val="en-GB" w:eastAsia="en-GB"/>
        </w:rPr>
        <w:t>3</w:t>
      </w:r>
      <w:r>
        <w:rPr>
          <w:b w:val="0"/>
          <w:noProof/>
          <w:lang w:val="en-GB" w:eastAsia="en-GB"/>
        </w:rPr>
        <w:t>.</w:t>
      </w:r>
      <w:r w:rsidRPr="00CF782B">
        <w:rPr>
          <w:b w:val="0"/>
          <w:noProof/>
          <w:lang w:val="en-GB" w:eastAsia="en-GB"/>
        </w:rPr>
        <w:t xml:space="preserve"> Weigh out 500g of product or half fill th</w:t>
      </w:r>
      <w:r>
        <w:rPr>
          <w:b w:val="0"/>
          <w:noProof/>
          <w:lang w:val="en-GB" w:eastAsia="en-GB"/>
        </w:rPr>
        <w:t>e fryer basket. DO NOT OVERLOAD.</w:t>
      </w:r>
    </w:p>
    <w:p w14:paraId="7C06658F" w14:textId="6249CA51" w:rsidR="00CF782B" w:rsidRDefault="00CF782B" w:rsidP="00CF782B">
      <w:pPr>
        <w:pStyle w:val="FFLSubHeaders"/>
        <w:rPr>
          <w:b w:val="0"/>
          <w:noProof/>
          <w:lang w:val="en-GB" w:eastAsia="en-GB"/>
        </w:rPr>
      </w:pPr>
      <w:r w:rsidRPr="00CF782B">
        <w:rPr>
          <w:b w:val="0"/>
          <w:noProof/>
          <w:lang w:val="en-GB" w:eastAsia="en-GB"/>
        </w:rPr>
        <w:t>4 Shake the basket gently halfway through c</w:t>
      </w:r>
      <w:r>
        <w:rPr>
          <w:b w:val="0"/>
          <w:noProof/>
          <w:lang w:val="en-GB" w:eastAsia="en-GB"/>
        </w:rPr>
        <w:t>ooking to break up any clusters.</w:t>
      </w:r>
    </w:p>
    <w:p w14:paraId="16AA178E" w14:textId="77777777" w:rsidR="00CF782B" w:rsidRDefault="00CF782B" w:rsidP="00CF782B">
      <w:pPr>
        <w:pStyle w:val="FFLSubHeaders"/>
        <w:rPr>
          <w:b w:val="0"/>
          <w:noProof/>
          <w:lang w:val="en-GB" w:eastAsia="en-GB"/>
        </w:rPr>
      </w:pPr>
      <w:r w:rsidRPr="00CF782B">
        <w:rPr>
          <w:b w:val="0"/>
          <w:noProof/>
          <w:lang w:val="en-GB" w:eastAsia="en-GB"/>
        </w:rPr>
        <w:t>5</w:t>
      </w:r>
      <w:r>
        <w:rPr>
          <w:b w:val="0"/>
          <w:noProof/>
          <w:lang w:val="en-GB" w:eastAsia="en-GB"/>
        </w:rPr>
        <w:t>.</w:t>
      </w:r>
      <w:r w:rsidRPr="00CF782B">
        <w:rPr>
          <w:b w:val="0"/>
          <w:noProof/>
          <w:lang w:val="en-GB" w:eastAsia="en-GB"/>
        </w:rPr>
        <w:t xml:space="preserve"> Always cook to a light golden colour</w:t>
      </w:r>
      <w:r>
        <w:rPr>
          <w:b w:val="0"/>
          <w:noProof/>
          <w:lang w:val="en-GB" w:eastAsia="en-GB"/>
        </w:rPr>
        <w:t>.</w:t>
      </w:r>
    </w:p>
    <w:p w14:paraId="0553EC34" w14:textId="38EF284A" w:rsidR="00CF782B" w:rsidRDefault="00CF782B" w:rsidP="00CF782B">
      <w:pPr>
        <w:pStyle w:val="FFLSubHeaders"/>
        <w:rPr>
          <w:b w:val="0"/>
          <w:noProof/>
          <w:lang w:val="en-GB" w:eastAsia="en-GB"/>
        </w:rPr>
      </w:pPr>
      <w:r w:rsidRPr="00CF782B">
        <w:rPr>
          <w:b w:val="0"/>
          <w:noProof/>
          <w:lang w:val="en-GB" w:eastAsia="en-GB"/>
        </w:rPr>
        <w:t>6</w:t>
      </w:r>
      <w:r>
        <w:rPr>
          <w:b w:val="0"/>
          <w:noProof/>
          <w:lang w:val="en-GB" w:eastAsia="en-GB"/>
        </w:rPr>
        <w:t>.</w:t>
      </w:r>
      <w:r w:rsidRPr="00CF782B">
        <w:rPr>
          <w:b w:val="0"/>
          <w:noProof/>
          <w:lang w:val="en-GB" w:eastAsia="en-GB"/>
        </w:rPr>
        <w:t xml:space="preserve"> After frying, shake the basket to remove any excess oil</w:t>
      </w:r>
      <w:r>
        <w:rPr>
          <w:b w:val="0"/>
          <w:noProof/>
          <w:lang w:val="en-GB" w:eastAsia="en-GB"/>
        </w:rPr>
        <w:t>.</w:t>
      </w:r>
    </w:p>
    <w:p w14:paraId="7AD11E0E" w14:textId="7C3C4524" w:rsidR="00CF782B" w:rsidRDefault="00CF782B" w:rsidP="00CF782B">
      <w:pPr>
        <w:pStyle w:val="FFLSubHeaders"/>
        <w:rPr>
          <w:b w:val="0"/>
          <w:noProof/>
          <w:lang w:val="en-GB" w:eastAsia="en-GB"/>
        </w:rPr>
      </w:pPr>
    </w:p>
    <w:tbl>
      <w:tblPr>
        <w:tblStyle w:val="TableGrid"/>
        <w:tblW w:w="0" w:type="auto"/>
        <w:tblLook w:val="04A0" w:firstRow="1" w:lastRow="0" w:firstColumn="1" w:lastColumn="0" w:noHBand="0" w:noVBand="1"/>
      </w:tblPr>
      <w:tblGrid>
        <w:gridCol w:w="4669"/>
        <w:gridCol w:w="4669"/>
      </w:tblGrid>
      <w:tr w:rsidR="00CF782B" w14:paraId="4128D7A2" w14:textId="77777777" w:rsidTr="00387931">
        <w:tc>
          <w:tcPr>
            <w:tcW w:w="9338" w:type="dxa"/>
            <w:gridSpan w:val="2"/>
          </w:tcPr>
          <w:p w14:paraId="41219A4A" w14:textId="521006C5" w:rsidR="00CF782B" w:rsidRDefault="00CF782B" w:rsidP="00CF782B">
            <w:pPr>
              <w:pStyle w:val="FFLSubHeaders"/>
              <w:jc w:val="center"/>
              <w:rPr>
                <w:b w:val="0"/>
                <w:noProof/>
                <w:lang w:val="en-GB" w:eastAsia="en-GB"/>
              </w:rPr>
            </w:pPr>
            <w:r w:rsidRPr="00CF782B">
              <w:rPr>
                <w:b w:val="0"/>
                <w:noProof/>
                <w:lang w:val="en-GB" w:eastAsia="en-GB"/>
              </w:rPr>
              <w:t>Deep fry from frozen</w:t>
            </w:r>
          </w:p>
        </w:tc>
      </w:tr>
      <w:tr w:rsidR="00CF782B" w14:paraId="2F76D335" w14:textId="77777777" w:rsidTr="00CF782B">
        <w:tc>
          <w:tcPr>
            <w:tcW w:w="4669" w:type="dxa"/>
          </w:tcPr>
          <w:p w14:paraId="56E53805" w14:textId="411DA70E" w:rsidR="00CF782B" w:rsidRDefault="00CF782B" w:rsidP="00CF782B">
            <w:pPr>
              <w:pStyle w:val="FFLSubHeaders"/>
              <w:jc w:val="center"/>
              <w:rPr>
                <w:b w:val="0"/>
                <w:noProof/>
                <w:lang w:val="en-GB" w:eastAsia="en-GB"/>
              </w:rPr>
            </w:pPr>
            <w:r w:rsidRPr="00CF782B">
              <w:rPr>
                <w:b w:val="0"/>
                <w:noProof/>
                <w:lang w:val="en-GB" w:eastAsia="en-GB"/>
              </w:rPr>
              <w:t>2-3 minutes*</w:t>
            </w:r>
          </w:p>
        </w:tc>
        <w:tc>
          <w:tcPr>
            <w:tcW w:w="4669" w:type="dxa"/>
          </w:tcPr>
          <w:p w14:paraId="32A2ED50" w14:textId="41A24B98" w:rsidR="00CF782B" w:rsidRDefault="00CF782B" w:rsidP="00A33FD1">
            <w:pPr>
              <w:pStyle w:val="FFLSubHeaders"/>
              <w:jc w:val="center"/>
              <w:rPr>
                <w:b w:val="0"/>
                <w:noProof/>
                <w:lang w:val="en-GB" w:eastAsia="en-GB"/>
              </w:rPr>
            </w:pPr>
            <w:r w:rsidRPr="00CF782B">
              <w:rPr>
                <w:b w:val="0"/>
                <w:noProof/>
                <w:lang w:val="en-GB" w:eastAsia="en-GB"/>
              </w:rPr>
              <w:t xml:space="preserve">175°C </w:t>
            </w:r>
          </w:p>
        </w:tc>
      </w:tr>
    </w:tbl>
    <w:p w14:paraId="079C9A62" w14:textId="14EF8234" w:rsidR="00CF782B" w:rsidRDefault="00CF782B" w:rsidP="00CF782B">
      <w:pPr>
        <w:pStyle w:val="FFLSubHeaders"/>
        <w:rPr>
          <w:b w:val="0"/>
          <w:noProof/>
          <w:sz w:val="18"/>
          <w:lang w:val="en-GB" w:eastAsia="en-GB"/>
        </w:rPr>
      </w:pPr>
      <w:r w:rsidRPr="00CF782B">
        <w:rPr>
          <w:b w:val="0"/>
          <w:noProof/>
          <w:sz w:val="18"/>
          <w:lang w:val="en-GB" w:eastAsia="en-GB"/>
        </w:rPr>
        <w:t>*cooking times to be adapted depending on the product being cooked. Example shown is for the medium cut.</w:t>
      </w:r>
    </w:p>
    <w:p w14:paraId="4362C7A7" w14:textId="456E2ECD" w:rsidR="00CF782B" w:rsidRDefault="00CF782B" w:rsidP="00CF782B">
      <w:pPr>
        <w:pStyle w:val="FFLSubHeaders"/>
        <w:rPr>
          <w:b w:val="0"/>
          <w:noProof/>
          <w:sz w:val="18"/>
          <w:lang w:val="en-GB" w:eastAsia="en-GB"/>
        </w:rPr>
      </w:pPr>
    </w:p>
    <w:p w14:paraId="611A70C5" w14:textId="77777777" w:rsidR="00CF782B" w:rsidRDefault="00CF782B" w:rsidP="00CF782B">
      <w:pPr>
        <w:pStyle w:val="FFLSubHeaders"/>
        <w:rPr>
          <w:b w:val="0"/>
          <w:noProof/>
          <w:lang w:val="en-GB" w:eastAsia="en-GB"/>
        </w:rPr>
      </w:pPr>
    </w:p>
    <w:p w14:paraId="46424D92" w14:textId="50B0051D" w:rsidR="00CF782B" w:rsidRPr="00CF782B" w:rsidRDefault="00CF782B" w:rsidP="00CF782B">
      <w:pPr>
        <w:pStyle w:val="FFLSubHeaders"/>
        <w:rPr>
          <w:noProof/>
          <w:lang w:val="en-GB" w:eastAsia="en-GB"/>
        </w:rPr>
      </w:pPr>
      <w:r w:rsidRPr="00CF782B">
        <w:rPr>
          <w:noProof/>
          <w:lang w:val="en-GB" w:eastAsia="en-GB"/>
        </w:rPr>
        <w:t>Top tips to maintain your oil</w:t>
      </w:r>
    </w:p>
    <w:p w14:paraId="5915FB2B" w14:textId="34EAB767" w:rsidR="00CF782B" w:rsidRDefault="00CF782B" w:rsidP="00CF782B">
      <w:pPr>
        <w:pStyle w:val="FFLSubHeaders"/>
        <w:numPr>
          <w:ilvl w:val="0"/>
          <w:numId w:val="20"/>
        </w:numPr>
        <w:rPr>
          <w:b w:val="0"/>
          <w:noProof/>
          <w:lang w:val="en-GB" w:eastAsia="en-GB"/>
        </w:rPr>
      </w:pPr>
      <w:r>
        <w:rPr>
          <w:noProof/>
          <w:lang w:val="en-GB" w:eastAsia="en-GB"/>
        </w:rPr>
        <w:drawing>
          <wp:anchor distT="0" distB="0" distL="114300" distR="114300" simplePos="0" relativeHeight="251658240" behindDoc="0" locked="0" layoutInCell="1" allowOverlap="1" wp14:anchorId="4F7B593D" wp14:editId="225EA406">
            <wp:simplePos x="0" y="0"/>
            <wp:positionH relativeFrom="column">
              <wp:posOffset>4099560</wp:posOffset>
            </wp:positionH>
            <wp:positionV relativeFrom="paragraph">
              <wp:posOffset>13335</wp:posOffset>
            </wp:positionV>
            <wp:extent cx="2258060" cy="1162050"/>
            <wp:effectExtent l="0" t="0" r="889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258060" cy="1162050"/>
                    </a:xfrm>
                    <a:prstGeom prst="rect">
                      <a:avLst/>
                    </a:prstGeom>
                  </pic:spPr>
                </pic:pic>
              </a:graphicData>
            </a:graphic>
            <wp14:sizeRelH relativeFrom="margin">
              <wp14:pctWidth>0</wp14:pctWidth>
            </wp14:sizeRelH>
            <wp14:sizeRelV relativeFrom="margin">
              <wp14:pctHeight>0</wp14:pctHeight>
            </wp14:sizeRelV>
          </wp:anchor>
        </w:drawing>
      </w:r>
      <w:r w:rsidRPr="00CF782B">
        <w:rPr>
          <w:b w:val="0"/>
          <w:noProof/>
          <w:lang w:val="en-GB" w:eastAsia="en-GB"/>
        </w:rPr>
        <w:t xml:space="preserve">Always ensure your oil is clean and cascaded daily. </w:t>
      </w:r>
    </w:p>
    <w:p w14:paraId="153BA400" w14:textId="6F5AAC9B" w:rsidR="00CF782B" w:rsidRDefault="00CF782B" w:rsidP="00CF782B">
      <w:pPr>
        <w:pStyle w:val="FFLSubHeaders"/>
        <w:numPr>
          <w:ilvl w:val="0"/>
          <w:numId w:val="20"/>
        </w:numPr>
        <w:rPr>
          <w:b w:val="0"/>
          <w:noProof/>
          <w:lang w:val="en-GB" w:eastAsia="en-GB"/>
        </w:rPr>
      </w:pPr>
      <w:r w:rsidRPr="00CF782B">
        <w:rPr>
          <w:b w:val="0"/>
          <w:noProof/>
          <w:lang w:val="en-GB" w:eastAsia="en-GB"/>
        </w:rPr>
        <w:t>Do not use old or damaged oil as it will affect the quality of your final product</w:t>
      </w:r>
      <w:r>
        <w:rPr>
          <w:b w:val="0"/>
          <w:noProof/>
          <w:lang w:val="en-GB" w:eastAsia="en-GB"/>
        </w:rPr>
        <w:t>.</w:t>
      </w:r>
      <w:r w:rsidRPr="00CF782B">
        <w:rPr>
          <w:b w:val="0"/>
          <w:noProof/>
          <w:lang w:val="en-GB" w:eastAsia="en-GB"/>
        </w:rPr>
        <w:t xml:space="preserve"> </w:t>
      </w:r>
    </w:p>
    <w:p w14:paraId="672C934C" w14:textId="2F55178D" w:rsidR="00CF782B" w:rsidRDefault="00CF782B" w:rsidP="00CF782B">
      <w:pPr>
        <w:pStyle w:val="FFLSubHeaders"/>
        <w:numPr>
          <w:ilvl w:val="0"/>
          <w:numId w:val="20"/>
        </w:numPr>
        <w:rPr>
          <w:b w:val="0"/>
          <w:noProof/>
          <w:lang w:val="en-GB" w:eastAsia="en-GB"/>
        </w:rPr>
      </w:pPr>
      <w:r w:rsidRPr="00CF782B">
        <w:rPr>
          <w:b w:val="0"/>
          <w:noProof/>
          <w:lang w:val="en-GB" w:eastAsia="en-GB"/>
        </w:rPr>
        <w:t>Ensure the correct oil temperature is used – this should b</w:t>
      </w:r>
      <w:r w:rsidR="00A33FD1">
        <w:rPr>
          <w:b w:val="0"/>
          <w:noProof/>
          <w:lang w:val="en-GB" w:eastAsia="en-GB"/>
        </w:rPr>
        <w:t>e heated to 175°C.</w:t>
      </w:r>
    </w:p>
    <w:p w14:paraId="2F0644B7" w14:textId="559E4C87" w:rsidR="00CF782B" w:rsidRPr="00CF782B" w:rsidRDefault="00CF782B" w:rsidP="00CF782B">
      <w:pPr>
        <w:pStyle w:val="FFLSubHeaders"/>
        <w:numPr>
          <w:ilvl w:val="0"/>
          <w:numId w:val="20"/>
        </w:numPr>
        <w:rPr>
          <w:b w:val="0"/>
          <w:noProof/>
          <w:lang w:val="en-GB" w:eastAsia="en-GB"/>
        </w:rPr>
      </w:pPr>
      <w:r w:rsidRPr="00CF782B">
        <w:rPr>
          <w:b w:val="0"/>
          <w:noProof/>
          <w:lang w:val="en-GB" w:eastAsia="en-GB"/>
        </w:rPr>
        <w:t>Avoid cooking different types of product in the same oil as this can taint the flavour</w:t>
      </w:r>
      <w:r>
        <w:rPr>
          <w:b w:val="0"/>
          <w:noProof/>
          <w:lang w:val="en-GB" w:eastAsia="en-GB"/>
        </w:rPr>
        <w:t>.</w:t>
      </w:r>
      <w:r w:rsidRPr="00CF782B">
        <w:rPr>
          <w:noProof/>
          <w:lang w:eastAsia="en-GB"/>
        </w:rPr>
        <w:t xml:space="preserve"> </w:t>
      </w:r>
    </w:p>
    <w:sectPr w:rsidR="00CF782B" w:rsidRPr="00CF782B" w:rsidSect="009710EF">
      <w:headerReference w:type="default" r:id="rId10"/>
      <w:footerReference w:type="default" r:id="rId11"/>
      <w:headerReference w:type="first" r:id="rId12"/>
      <w:footerReference w:type="first" r:id="rId13"/>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E3E99" w14:textId="77777777" w:rsidR="00CF7A78" w:rsidRDefault="00CF7A78" w:rsidP="00A11D46">
      <w:r>
        <w:separator/>
      </w:r>
    </w:p>
  </w:endnote>
  <w:endnote w:type="continuationSeparator" w:id="0">
    <w:p w14:paraId="53119959" w14:textId="77777777" w:rsidR="00CF7A78" w:rsidRDefault="00CF7A78"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0C5A2402"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2067DE7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w:t>
                              </w:r>
                              <w:r w:rsidR="001C145D">
                                <w:rPr>
                                  <w:rFonts w:ascii="Arial" w:hAnsi="Arial" w:cs="Arial"/>
                                  <w:color w:val="000000" w:themeColor="text1"/>
                                  <w:sz w:val="20"/>
                                  <w:szCs w:val="20"/>
                                </w:rPr>
                                <w:t>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2067DE7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w:t>
                        </w:r>
                        <w:r w:rsidR="001C145D">
                          <w:rPr>
                            <w:rFonts w:ascii="Arial" w:hAnsi="Arial" w:cs="Arial"/>
                            <w:color w:val="000000" w:themeColor="text1"/>
                            <w:sz w:val="20"/>
                            <w:szCs w:val="20"/>
                          </w:rPr>
                          <w:t>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CF782B">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289246CB"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6AC8190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6AC8190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2019</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215963">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180E8" w14:textId="77777777" w:rsidR="00CF7A78" w:rsidRDefault="00CF7A78" w:rsidP="00A11D46">
      <w:r>
        <w:separator/>
      </w:r>
    </w:p>
  </w:footnote>
  <w:footnote w:type="continuationSeparator" w:id="0">
    <w:p w14:paraId="2DEE642D" w14:textId="77777777" w:rsidR="00CF7A78" w:rsidRDefault="00CF7A78"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3236D60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6A862749" w:rsidR="00A11D46" w:rsidRPr="00A71F6C" w:rsidRDefault="009607A1" w:rsidP="009607A1">
    <w:pPr>
      <w:rPr>
        <w:rFonts w:ascii="Arial" w:hAnsi="Arial" w:cs="Arial"/>
        <w:color w:val="A6A6A6" w:themeColor="background1" w:themeShade="A6"/>
        <w:sz w:val="22"/>
      </w:rPr>
    </w:pPr>
    <w:r w:rsidRPr="00A71F6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626D0847">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1B0406"/>
    <w:multiLevelType w:val="hybridMultilevel"/>
    <w:tmpl w:val="76F28EBA"/>
    <w:lvl w:ilvl="0" w:tplc="02583130">
      <w:start w:val="2"/>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1A62F4"/>
    <w:multiLevelType w:val="hybridMultilevel"/>
    <w:tmpl w:val="D5F0F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BA0B59"/>
    <w:multiLevelType w:val="hybridMultilevel"/>
    <w:tmpl w:val="04A2F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2B7980"/>
    <w:multiLevelType w:val="hybridMultilevel"/>
    <w:tmpl w:val="E20EF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8F1E6B"/>
    <w:multiLevelType w:val="hybridMultilevel"/>
    <w:tmpl w:val="363E72DC"/>
    <w:lvl w:ilvl="0" w:tplc="02583130">
      <w:start w:val="2"/>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432E9B"/>
    <w:multiLevelType w:val="hybridMultilevel"/>
    <w:tmpl w:val="45A4F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8"/>
  </w:num>
  <w:num w:numId="3">
    <w:abstractNumId w:val="11"/>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4"/>
  </w:num>
  <w:num w:numId="16">
    <w:abstractNumId w:val="17"/>
  </w:num>
  <w:num w:numId="17">
    <w:abstractNumId w:val="15"/>
  </w:num>
  <w:num w:numId="18">
    <w:abstractNumId w:val="13"/>
  </w:num>
  <w:num w:numId="19">
    <w:abstractNumId w:val="12"/>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6DEC"/>
    <w:rsid w:val="000607C7"/>
    <w:rsid w:val="000A2E0C"/>
    <w:rsid w:val="000D47B8"/>
    <w:rsid w:val="00173E4C"/>
    <w:rsid w:val="00190FAE"/>
    <w:rsid w:val="001C145D"/>
    <w:rsid w:val="001D7B2A"/>
    <w:rsid w:val="00207670"/>
    <w:rsid w:val="00215963"/>
    <w:rsid w:val="0023298F"/>
    <w:rsid w:val="00305922"/>
    <w:rsid w:val="003277CB"/>
    <w:rsid w:val="003D43C9"/>
    <w:rsid w:val="003D5E2F"/>
    <w:rsid w:val="004031F1"/>
    <w:rsid w:val="00407274"/>
    <w:rsid w:val="00413F16"/>
    <w:rsid w:val="0043230E"/>
    <w:rsid w:val="004B72F1"/>
    <w:rsid w:val="004D42CC"/>
    <w:rsid w:val="004D79EB"/>
    <w:rsid w:val="00513C03"/>
    <w:rsid w:val="005B23EC"/>
    <w:rsid w:val="005E1380"/>
    <w:rsid w:val="00603780"/>
    <w:rsid w:val="00674669"/>
    <w:rsid w:val="00740BD7"/>
    <w:rsid w:val="0075606F"/>
    <w:rsid w:val="00764FD2"/>
    <w:rsid w:val="007A64E1"/>
    <w:rsid w:val="00852667"/>
    <w:rsid w:val="00862629"/>
    <w:rsid w:val="0093502B"/>
    <w:rsid w:val="009360DC"/>
    <w:rsid w:val="009607A1"/>
    <w:rsid w:val="009710EF"/>
    <w:rsid w:val="00984BFE"/>
    <w:rsid w:val="00A11D46"/>
    <w:rsid w:val="00A33FD1"/>
    <w:rsid w:val="00A71F6C"/>
    <w:rsid w:val="00A86C75"/>
    <w:rsid w:val="00A90BFF"/>
    <w:rsid w:val="00AE7974"/>
    <w:rsid w:val="00AF43E2"/>
    <w:rsid w:val="00BA5ED0"/>
    <w:rsid w:val="00C27CD8"/>
    <w:rsid w:val="00C346FC"/>
    <w:rsid w:val="00C46085"/>
    <w:rsid w:val="00C56155"/>
    <w:rsid w:val="00C94A2D"/>
    <w:rsid w:val="00C97A5C"/>
    <w:rsid w:val="00CB6105"/>
    <w:rsid w:val="00CE2205"/>
    <w:rsid w:val="00CF782B"/>
    <w:rsid w:val="00CF7A78"/>
    <w:rsid w:val="00D07E98"/>
    <w:rsid w:val="00D13DB7"/>
    <w:rsid w:val="00D218C0"/>
    <w:rsid w:val="00D82D30"/>
    <w:rsid w:val="00DA3EFC"/>
    <w:rsid w:val="00DC401F"/>
    <w:rsid w:val="00E03FCF"/>
    <w:rsid w:val="00E16E32"/>
    <w:rsid w:val="00F07212"/>
    <w:rsid w:val="00F741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6B753BF9"/>
  <w14:defaultImageDpi w14:val="300"/>
  <w15:docId w15:val="{5F0DEB69-0F9E-493F-BA7A-A30F0BA15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5E1380"/>
    <w:pPr>
      <w:adjustRightInd w:val="0"/>
      <w:outlineLvl w:val="0"/>
    </w:pPr>
    <w:rPr>
      <w:rFonts w:ascii="Arial" w:hAnsi="Arial" w:cs="Arial"/>
      <w:color w:val="263B83"/>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table" w:styleId="TableGrid">
    <w:name w:val="Table Grid"/>
    <w:basedOn w:val="TableNormal"/>
    <w:uiPriority w:val="59"/>
    <w:rsid w:val="00CF7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C7BF88D-249F-4694-AB5C-F52EC82FA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212</Words>
  <Characters>1214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6</cp:revision>
  <dcterms:created xsi:type="dcterms:W3CDTF">2019-08-27T13:16:00Z</dcterms:created>
  <dcterms:modified xsi:type="dcterms:W3CDTF">2019-09-05T08:02:00Z</dcterms:modified>
</cp:coreProperties>
</file>