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A0751" w14:textId="5EDD9F19" w:rsidR="00B37F22" w:rsidRDefault="008422E8" w:rsidP="00B37F22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8422E8">
        <w:rPr>
          <w:bCs w:val="0"/>
          <w:color w:val="EF9F3F"/>
          <w:sz w:val="44"/>
          <w:szCs w:val="44"/>
          <w:lang w:val="en-GB"/>
        </w:rPr>
        <w:t>Selecting ingredients</w:t>
      </w:r>
      <w:r w:rsidR="00981FF7">
        <w:rPr>
          <w:bCs w:val="0"/>
          <w:color w:val="EF9F3F"/>
          <w:sz w:val="44"/>
          <w:szCs w:val="44"/>
          <w:lang w:val="en-GB"/>
        </w:rPr>
        <w:t xml:space="preserve"> quiz</w:t>
      </w:r>
    </w:p>
    <w:p w14:paraId="216AF681" w14:textId="77777777" w:rsidR="008422E8" w:rsidRPr="00B37F22" w:rsidRDefault="008422E8" w:rsidP="00B37F22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63E6F2D3" w14:textId="77777777" w:rsidR="008422E8" w:rsidRPr="004224BA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224BA">
        <w:rPr>
          <w:rFonts w:ascii="Arial" w:hAnsi="Arial" w:cs="Arial"/>
          <w:sz w:val="24"/>
          <w:szCs w:val="24"/>
        </w:rPr>
        <w:t>Which of the following are reasons as to why ingredients are selected?</w:t>
      </w:r>
    </w:p>
    <w:p w14:paraId="2DFE876F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To add flavour, colour or texture</w:t>
      </w:r>
    </w:p>
    <w:p w14:paraId="189E6DB1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To provide a particular function</w:t>
      </w:r>
    </w:p>
    <w:p w14:paraId="10E2D3E7" w14:textId="77777777" w:rsidR="008422E8" w:rsidRPr="004224BA" w:rsidRDefault="008422E8" w:rsidP="00051BF4">
      <w:pPr>
        <w:rPr>
          <w:rFonts w:ascii="Arial" w:hAnsi="Arial" w:cs="Arial"/>
          <w:lang w:val="en-US"/>
        </w:rPr>
      </w:pPr>
      <w:r w:rsidRPr="004224BA">
        <w:rPr>
          <w:rFonts w:ascii="Arial" w:hAnsi="Arial" w:cs="Arial"/>
          <w:lang w:val="en-US"/>
        </w:rPr>
        <w:t>To extend the shelf life</w:t>
      </w:r>
    </w:p>
    <w:p w14:paraId="68E80C06" w14:textId="77777777" w:rsidR="008422E8" w:rsidRPr="004224BA" w:rsidRDefault="008422E8" w:rsidP="00051BF4">
      <w:pPr>
        <w:rPr>
          <w:rFonts w:ascii="Arial" w:hAnsi="Arial" w:cs="Arial"/>
          <w:lang w:val="en-US"/>
        </w:rPr>
      </w:pPr>
      <w:r w:rsidRPr="004224BA">
        <w:rPr>
          <w:rFonts w:ascii="Arial" w:hAnsi="Arial" w:cs="Arial"/>
          <w:lang w:val="en-US"/>
        </w:rPr>
        <w:t>All of the above</w:t>
      </w:r>
    </w:p>
    <w:p w14:paraId="29222A7B" w14:textId="77777777" w:rsidR="008422E8" w:rsidRPr="004224BA" w:rsidRDefault="008422E8" w:rsidP="00051BF4">
      <w:pPr>
        <w:rPr>
          <w:rFonts w:ascii="Arial" w:hAnsi="Arial" w:cs="Arial"/>
          <w:lang w:val="en-US"/>
        </w:rPr>
      </w:pPr>
    </w:p>
    <w:p w14:paraId="1EC48488" w14:textId="77777777" w:rsidR="008422E8" w:rsidRPr="004224BA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224BA">
        <w:rPr>
          <w:rFonts w:ascii="Arial" w:hAnsi="Arial" w:cs="Arial"/>
          <w:sz w:val="24"/>
          <w:szCs w:val="24"/>
        </w:rPr>
        <w:t>Which of the following would be a reason as to why fresh and dried herbs and spices are added to dishes?</w:t>
      </w:r>
    </w:p>
    <w:p w14:paraId="741D12B2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To add flavour</w:t>
      </w:r>
    </w:p>
    <w:p w14:paraId="1A6326D6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To thicken a sauce</w:t>
      </w:r>
    </w:p>
    <w:p w14:paraId="68D59012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To extend the shelf life</w:t>
      </w:r>
    </w:p>
    <w:p w14:paraId="6404E272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To add texture</w:t>
      </w:r>
    </w:p>
    <w:p w14:paraId="2A701C70" w14:textId="77777777" w:rsidR="008422E8" w:rsidRPr="004224BA" w:rsidRDefault="008422E8" w:rsidP="00051BF4">
      <w:pPr>
        <w:rPr>
          <w:rFonts w:ascii="Arial" w:hAnsi="Arial" w:cs="Arial"/>
        </w:rPr>
      </w:pPr>
    </w:p>
    <w:p w14:paraId="29FFB32E" w14:textId="77777777" w:rsidR="008422E8" w:rsidRPr="004224BA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224BA">
        <w:rPr>
          <w:rFonts w:ascii="Arial" w:hAnsi="Arial" w:cs="Arial"/>
          <w:sz w:val="24"/>
          <w:szCs w:val="24"/>
        </w:rPr>
        <w:t>Additives can be used to add colour to recipes. Additives are given E-numbers. What do these numbers mean?</w:t>
      </w:r>
    </w:p>
    <w:p w14:paraId="5189B1EB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The food may be unsafe to consume</w:t>
      </w:r>
    </w:p>
    <w:p w14:paraId="2A7B65C8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The additives have been rigorously tested for safety</w:t>
      </w:r>
    </w:p>
    <w:p w14:paraId="5AFC623A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The additives should only be used in small quantities</w:t>
      </w:r>
    </w:p>
    <w:p w14:paraId="1F512A3B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The food is high in sweeteners</w:t>
      </w:r>
    </w:p>
    <w:p w14:paraId="07CDE723" w14:textId="77777777" w:rsidR="008422E8" w:rsidRPr="004224BA" w:rsidRDefault="008422E8" w:rsidP="00051BF4">
      <w:pPr>
        <w:rPr>
          <w:rFonts w:ascii="Arial" w:hAnsi="Arial" w:cs="Arial"/>
        </w:rPr>
      </w:pPr>
    </w:p>
    <w:p w14:paraId="0128EB0E" w14:textId="77777777" w:rsidR="008422E8" w:rsidRPr="004224BA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224BA">
        <w:rPr>
          <w:rFonts w:ascii="Arial" w:hAnsi="Arial" w:cs="Arial"/>
          <w:sz w:val="24"/>
          <w:szCs w:val="24"/>
        </w:rPr>
        <w:t xml:space="preserve">True or false? </w:t>
      </w:r>
      <w:r w:rsidRPr="004224BA">
        <w:rPr>
          <w:rFonts w:ascii="Arial" w:hAnsi="Arial" w:cs="Arial"/>
          <w:sz w:val="24"/>
          <w:szCs w:val="24"/>
          <w:lang w:val="en-US"/>
        </w:rPr>
        <w:t>The cooking method and cooking time can impact the texture of the food.</w:t>
      </w:r>
    </w:p>
    <w:p w14:paraId="19CE3A8D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True</w:t>
      </w:r>
    </w:p>
    <w:p w14:paraId="17A8EB20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False</w:t>
      </w:r>
    </w:p>
    <w:p w14:paraId="4650D692" w14:textId="77777777" w:rsidR="008422E8" w:rsidRPr="004224BA" w:rsidRDefault="008422E8" w:rsidP="00051BF4">
      <w:pPr>
        <w:rPr>
          <w:rFonts w:ascii="Arial" w:hAnsi="Arial" w:cs="Arial"/>
        </w:rPr>
      </w:pPr>
    </w:p>
    <w:p w14:paraId="26447A1E" w14:textId="77777777" w:rsidR="008422E8" w:rsidRPr="004224BA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224BA">
        <w:rPr>
          <w:rFonts w:ascii="Arial" w:hAnsi="Arial" w:cs="Arial"/>
          <w:sz w:val="24"/>
          <w:szCs w:val="24"/>
        </w:rPr>
        <w:t>Which of the following processes cause a product to thicken?</w:t>
      </w:r>
    </w:p>
    <w:p w14:paraId="2C0D8F3E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Gelatinisation</w:t>
      </w:r>
    </w:p>
    <w:p w14:paraId="1F3CF5CC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Coagulation</w:t>
      </w:r>
    </w:p>
    <w:p w14:paraId="00AE5666" w14:textId="77777777" w:rsidR="008422E8" w:rsidRPr="004224BA" w:rsidRDefault="008422E8" w:rsidP="00051BF4">
      <w:pPr>
        <w:rPr>
          <w:rFonts w:ascii="Arial" w:hAnsi="Arial" w:cs="Arial"/>
        </w:rPr>
      </w:pPr>
      <w:proofErr w:type="spellStart"/>
      <w:r w:rsidRPr="004224BA">
        <w:rPr>
          <w:rFonts w:ascii="Arial" w:hAnsi="Arial" w:cs="Arial"/>
        </w:rPr>
        <w:t>Dextrinisation</w:t>
      </w:r>
      <w:proofErr w:type="spellEnd"/>
    </w:p>
    <w:p w14:paraId="3B353EE0" w14:textId="756E1471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All of the above</w:t>
      </w:r>
    </w:p>
    <w:p w14:paraId="1B131F53" w14:textId="77777777" w:rsidR="00EC4592" w:rsidRPr="004224BA" w:rsidRDefault="00EC4592" w:rsidP="00051BF4">
      <w:pPr>
        <w:rPr>
          <w:rFonts w:ascii="Arial" w:hAnsi="Arial" w:cs="Arial"/>
        </w:rPr>
      </w:pPr>
    </w:p>
    <w:p w14:paraId="04B9FD95" w14:textId="77777777" w:rsidR="008422E8" w:rsidRPr="004224BA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224BA">
        <w:rPr>
          <w:rFonts w:ascii="Arial" w:hAnsi="Arial" w:cs="Arial"/>
          <w:sz w:val="24"/>
          <w:szCs w:val="24"/>
        </w:rPr>
        <w:t>Which of the following processes cause a product to set?</w:t>
      </w:r>
    </w:p>
    <w:p w14:paraId="6E41F2C6" w14:textId="77777777" w:rsidR="008422E8" w:rsidRPr="004224BA" w:rsidRDefault="008422E8" w:rsidP="00051BF4">
      <w:pPr>
        <w:rPr>
          <w:rFonts w:ascii="Arial" w:hAnsi="Arial" w:cs="Arial"/>
        </w:rPr>
      </w:pPr>
      <w:proofErr w:type="spellStart"/>
      <w:r w:rsidRPr="004224BA">
        <w:rPr>
          <w:rFonts w:ascii="Arial" w:hAnsi="Arial" w:cs="Arial"/>
        </w:rPr>
        <w:t>Dextrinisation</w:t>
      </w:r>
      <w:proofErr w:type="spellEnd"/>
    </w:p>
    <w:p w14:paraId="730B983A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Gelatinisation</w:t>
      </w:r>
    </w:p>
    <w:p w14:paraId="1EDBE47B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Coagulation</w:t>
      </w:r>
    </w:p>
    <w:p w14:paraId="74D8FC73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All of the above</w:t>
      </w:r>
    </w:p>
    <w:p w14:paraId="4359C9B4" w14:textId="7751AEC0" w:rsidR="008422E8" w:rsidRPr="004224BA" w:rsidRDefault="008422E8" w:rsidP="00051BF4">
      <w:pPr>
        <w:rPr>
          <w:rFonts w:ascii="Arial" w:hAnsi="Arial" w:cs="Arial"/>
        </w:rPr>
      </w:pPr>
    </w:p>
    <w:p w14:paraId="669BD707" w14:textId="77777777" w:rsidR="008422E8" w:rsidRPr="004224BA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224BA">
        <w:rPr>
          <w:rFonts w:ascii="Arial" w:hAnsi="Arial" w:cs="Arial"/>
          <w:sz w:val="24"/>
          <w:szCs w:val="24"/>
        </w:rPr>
        <w:t>Which of the following processes cause browning to occur?</w:t>
      </w:r>
    </w:p>
    <w:p w14:paraId="0395232E" w14:textId="77777777" w:rsidR="008422E8" w:rsidRPr="004224BA" w:rsidRDefault="008422E8" w:rsidP="00051BF4">
      <w:pPr>
        <w:rPr>
          <w:rFonts w:ascii="Arial" w:hAnsi="Arial" w:cs="Arial"/>
        </w:rPr>
      </w:pPr>
      <w:proofErr w:type="spellStart"/>
      <w:r w:rsidRPr="004224BA">
        <w:rPr>
          <w:rFonts w:ascii="Arial" w:hAnsi="Arial" w:cs="Arial"/>
        </w:rPr>
        <w:t>Dextrinisation</w:t>
      </w:r>
      <w:proofErr w:type="spellEnd"/>
    </w:p>
    <w:p w14:paraId="0B7343F3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Coagulation</w:t>
      </w:r>
    </w:p>
    <w:p w14:paraId="60028982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Gelatinisation</w:t>
      </w:r>
    </w:p>
    <w:p w14:paraId="5C621DF6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All of the above</w:t>
      </w:r>
    </w:p>
    <w:p w14:paraId="3B244920" w14:textId="77777777" w:rsidR="008422E8" w:rsidRPr="004224BA" w:rsidRDefault="008422E8" w:rsidP="00051BF4">
      <w:pPr>
        <w:rPr>
          <w:rFonts w:ascii="Arial" w:hAnsi="Arial" w:cs="Arial"/>
        </w:rPr>
      </w:pPr>
    </w:p>
    <w:p w14:paraId="7A161388" w14:textId="77777777" w:rsidR="008422E8" w:rsidRPr="004224BA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224BA">
        <w:rPr>
          <w:rFonts w:ascii="Arial" w:hAnsi="Arial" w:cs="Arial"/>
          <w:sz w:val="24"/>
          <w:szCs w:val="24"/>
        </w:rPr>
        <w:lastRenderedPageBreak/>
        <w:t>Which of the following ingredients is used for prolonging the shelf life of a jam?</w:t>
      </w:r>
    </w:p>
    <w:p w14:paraId="3BF8507A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Salt</w:t>
      </w:r>
    </w:p>
    <w:p w14:paraId="40342CC4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Sugar</w:t>
      </w:r>
      <w:bookmarkStart w:id="0" w:name="_GoBack"/>
      <w:bookmarkEnd w:id="0"/>
    </w:p>
    <w:p w14:paraId="2CA629E1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Water</w:t>
      </w:r>
    </w:p>
    <w:p w14:paraId="7DA16BEF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Strawberries</w:t>
      </w:r>
    </w:p>
    <w:p w14:paraId="34B6AFCE" w14:textId="77777777" w:rsidR="008422E8" w:rsidRPr="004224BA" w:rsidRDefault="008422E8" w:rsidP="00051BF4">
      <w:pPr>
        <w:rPr>
          <w:rFonts w:ascii="Arial" w:hAnsi="Arial" w:cs="Arial"/>
        </w:rPr>
      </w:pPr>
    </w:p>
    <w:p w14:paraId="5F832E9A" w14:textId="77777777" w:rsidR="008422E8" w:rsidRPr="004224BA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224BA">
        <w:rPr>
          <w:rFonts w:ascii="Arial" w:hAnsi="Arial" w:cs="Arial"/>
          <w:sz w:val="24"/>
          <w:szCs w:val="24"/>
        </w:rPr>
        <w:t>Which of the following are covered by food assurance schemes?</w:t>
      </w:r>
    </w:p>
    <w:p w14:paraId="469FAFB3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Food safety and hygiene</w:t>
      </w:r>
    </w:p>
    <w:p w14:paraId="77243320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Animal welfare</w:t>
      </w:r>
    </w:p>
    <w:p w14:paraId="42CA4F4E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Environmental protection</w:t>
      </w:r>
    </w:p>
    <w:p w14:paraId="665146C4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All of the above</w:t>
      </w:r>
    </w:p>
    <w:p w14:paraId="5714A877" w14:textId="77777777" w:rsidR="008422E8" w:rsidRPr="004224BA" w:rsidRDefault="008422E8" w:rsidP="00051BF4">
      <w:pPr>
        <w:rPr>
          <w:rFonts w:ascii="Arial" w:hAnsi="Arial" w:cs="Arial"/>
        </w:rPr>
      </w:pPr>
    </w:p>
    <w:p w14:paraId="4E8FC036" w14:textId="77777777" w:rsidR="008422E8" w:rsidRPr="004224BA" w:rsidRDefault="008422E8" w:rsidP="00051BF4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224BA">
        <w:rPr>
          <w:rFonts w:ascii="Arial" w:hAnsi="Arial" w:cs="Arial"/>
          <w:sz w:val="24"/>
          <w:szCs w:val="24"/>
        </w:rPr>
        <w:t>True or false? Fair trading only benefits farmers in the UK.</w:t>
      </w:r>
    </w:p>
    <w:p w14:paraId="7BCDAF6E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True</w:t>
      </w:r>
    </w:p>
    <w:p w14:paraId="1CD00AAC" w14:textId="77777777" w:rsidR="008422E8" w:rsidRPr="004224BA" w:rsidRDefault="008422E8" w:rsidP="00051BF4">
      <w:pPr>
        <w:rPr>
          <w:rFonts w:ascii="Arial" w:hAnsi="Arial" w:cs="Arial"/>
        </w:rPr>
      </w:pPr>
      <w:r w:rsidRPr="004224BA">
        <w:rPr>
          <w:rFonts w:ascii="Arial" w:hAnsi="Arial" w:cs="Arial"/>
        </w:rPr>
        <w:t>False</w:t>
      </w:r>
    </w:p>
    <w:p w14:paraId="0F4A8942" w14:textId="104BD616" w:rsidR="000607C7" w:rsidRPr="004224BA" w:rsidRDefault="000607C7" w:rsidP="00981FF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sectPr w:rsidR="000607C7" w:rsidRPr="004224BA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14222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224B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267E14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224B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2557C"/>
    <w:multiLevelType w:val="hybridMultilevel"/>
    <w:tmpl w:val="3B768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7"/>
  </w:num>
  <w:num w:numId="17">
    <w:abstractNumId w:val="13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51BF4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224BA"/>
    <w:rsid w:val="0043230E"/>
    <w:rsid w:val="00432527"/>
    <w:rsid w:val="004D42CC"/>
    <w:rsid w:val="004D5D40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422E8"/>
    <w:rsid w:val="00862629"/>
    <w:rsid w:val="0093502B"/>
    <w:rsid w:val="009360DC"/>
    <w:rsid w:val="009607A1"/>
    <w:rsid w:val="00981FF7"/>
    <w:rsid w:val="00984BFE"/>
    <w:rsid w:val="00A11D46"/>
    <w:rsid w:val="00A86C75"/>
    <w:rsid w:val="00A90BFF"/>
    <w:rsid w:val="00AE7974"/>
    <w:rsid w:val="00B37F22"/>
    <w:rsid w:val="00B43F4C"/>
    <w:rsid w:val="00BA5ED0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C459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0543F3-080D-4AD4-BBD8-171E11AA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6</cp:revision>
  <dcterms:created xsi:type="dcterms:W3CDTF">2019-05-13T15:55:00Z</dcterms:created>
  <dcterms:modified xsi:type="dcterms:W3CDTF">2019-09-05T11:12:00Z</dcterms:modified>
</cp:coreProperties>
</file>