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2B25693C" w14:textId="77777777" w:rsidR="004E228F" w:rsidRDefault="004E228F" w:rsidP="00F95135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4E228F">
        <w:rPr>
          <w:bCs w:val="0"/>
          <w:color w:val="263B83"/>
          <w:sz w:val="44"/>
          <w:szCs w:val="44"/>
          <w:lang w:val="en-GB"/>
        </w:rPr>
        <w:t xml:space="preserve">My production plan/quality control checklist for </w:t>
      </w:r>
    </w:p>
    <w:p w14:paraId="12A44EC1" w14:textId="46DA2F75" w:rsidR="00DB424D" w:rsidRDefault="004E228F" w:rsidP="00F95135">
      <w:pPr>
        <w:pStyle w:val="FFLSubHeaders"/>
      </w:pPr>
      <w:proofErr w:type="gramStart"/>
      <w:r w:rsidRPr="004E228F">
        <w:rPr>
          <w:bCs w:val="0"/>
          <w:color w:val="263B83"/>
          <w:sz w:val="44"/>
          <w:szCs w:val="44"/>
          <w:lang w:val="en-GB"/>
        </w:rPr>
        <w:t>spaghetti</w:t>
      </w:r>
      <w:proofErr w:type="gramEnd"/>
      <w:r w:rsidRPr="004E228F">
        <w:rPr>
          <w:bCs w:val="0"/>
          <w:color w:val="263B83"/>
          <w:sz w:val="44"/>
          <w:szCs w:val="44"/>
          <w:lang w:val="en-GB"/>
        </w:rPr>
        <w:t xml:space="preserve"> bolognaise</w:t>
      </w:r>
      <w:r w:rsidR="008B50BA">
        <w:rPr>
          <w:color w:val="000000" w:themeColor="text1"/>
          <w:sz w:val="20"/>
          <w:szCs w:val="20"/>
        </w:rPr>
        <w:br/>
      </w:r>
    </w:p>
    <w:p w14:paraId="3B5B8394" w14:textId="77777777" w:rsidR="004E228F" w:rsidRDefault="004E228F" w:rsidP="00F95135">
      <w:pPr>
        <w:pStyle w:val="FFLSubHeaders"/>
      </w:pP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6092"/>
        <w:gridCol w:w="8083"/>
      </w:tblGrid>
      <w:tr w:rsidR="004E228F" w:rsidRPr="00D70825" w14:paraId="7713F6CE" w14:textId="77777777" w:rsidTr="67ABA879">
        <w:tc>
          <w:tcPr>
            <w:tcW w:w="6092" w:type="dxa"/>
          </w:tcPr>
          <w:p w14:paraId="46031FBC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Production Process (Method)</w:t>
            </w:r>
          </w:p>
        </w:tc>
        <w:tc>
          <w:tcPr>
            <w:tcW w:w="8083" w:type="dxa"/>
          </w:tcPr>
          <w:p w14:paraId="00E54851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Food and Personal Hygiene, Safety and Quality Control Checks</w:t>
            </w:r>
          </w:p>
        </w:tc>
      </w:tr>
      <w:tr w:rsidR="004E228F" w:rsidRPr="00D70825" w14:paraId="22D69A31" w14:textId="77777777" w:rsidTr="67ABA879">
        <w:tc>
          <w:tcPr>
            <w:tcW w:w="6092" w:type="dxa"/>
          </w:tcPr>
          <w:p w14:paraId="53F0438F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Tie hair up, remove outdoor clothing and put on apron or other protective clothing.  Thoroughly wash and dry hands. Use anti-bacterial soap.</w:t>
            </w:r>
          </w:p>
        </w:tc>
        <w:tc>
          <w:tcPr>
            <w:tcW w:w="8083" w:type="dxa"/>
          </w:tcPr>
          <w:p w14:paraId="435C9A98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Check temperature of water used and type of soap.</w:t>
            </w:r>
          </w:p>
          <w:p w14:paraId="52A3844C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Visual check – no outdoor clothing, clean apron, hair tied up</w:t>
            </w:r>
          </w:p>
          <w:p w14:paraId="66173199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Visual check – jewellery and nail varnish removed.  Cuts covered with a blue waterproof dressing.</w:t>
            </w:r>
          </w:p>
        </w:tc>
      </w:tr>
      <w:tr w:rsidR="004E228F" w:rsidRPr="00D70825" w14:paraId="0B4AA153" w14:textId="77777777" w:rsidTr="67ABA879">
        <w:tc>
          <w:tcPr>
            <w:tcW w:w="6092" w:type="dxa"/>
          </w:tcPr>
          <w:p w14:paraId="1DE61AF3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 xml:space="preserve">Collect equipment and prepare work area. Equipment - </w:t>
            </w:r>
            <w:r w:rsidRPr="007E68E9">
              <w:rPr>
                <w:rFonts w:ascii="Arial" w:hAnsi="Arial" w:cs="Arial"/>
                <w:sz w:val="24"/>
                <w:szCs w:val="24"/>
              </w:rPr>
              <w:t>knife, chopping board, large non-stick frying pan, mixing spoon, weighing scales, can opener, measuring spoons, large saucepan and colander.</w:t>
            </w:r>
          </w:p>
        </w:tc>
        <w:tc>
          <w:tcPr>
            <w:tcW w:w="8083" w:type="dxa"/>
          </w:tcPr>
          <w:p w14:paraId="1FA4AB41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Check equipment is clean and good quality.  Wipe work surface if necessary.</w:t>
            </w:r>
          </w:p>
        </w:tc>
      </w:tr>
      <w:tr w:rsidR="004E228F" w:rsidRPr="00D70825" w14:paraId="65B65AC7" w14:textId="77777777" w:rsidTr="67ABA879">
        <w:tc>
          <w:tcPr>
            <w:tcW w:w="6092" w:type="dxa"/>
          </w:tcPr>
          <w:p w14:paraId="491BB648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Collect ingredients – onion, celery stick, beef mince, tomato ketchup, chopped tomatoes, dried mixed herbs, black pepper and dried spaghetti.</w:t>
            </w:r>
          </w:p>
        </w:tc>
        <w:tc>
          <w:tcPr>
            <w:tcW w:w="8083" w:type="dxa"/>
          </w:tcPr>
          <w:p w14:paraId="472CCCC9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Check dates on ingredients, check storage temperatures, check weights of raw ingredients.</w:t>
            </w:r>
          </w:p>
          <w:p w14:paraId="1CB912B0" w14:textId="1088B5E2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High risk foods (beef mince) should be stored below 5</w:t>
            </w:r>
            <w:r w:rsidR="009B00BC">
              <w:rPr>
                <w:rFonts w:ascii="Arial" w:hAnsi="Arial" w:cs="Arial"/>
                <w:sz w:val="24"/>
                <w:szCs w:val="24"/>
              </w:rPr>
              <w:t>°</w:t>
            </w:r>
            <w:r w:rsidRPr="004E228F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37379B30" w14:textId="77777777" w:rsid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Visual check – packets not been tampered with.  No sign of pest damage.</w:t>
            </w:r>
          </w:p>
          <w:p w14:paraId="030EB159" w14:textId="50E9DFB2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28F" w:rsidRPr="00D70825" w14:paraId="4E3C09AF" w14:textId="77777777" w:rsidTr="67ABA879">
        <w:tc>
          <w:tcPr>
            <w:tcW w:w="6092" w:type="dxa"/>
          </w:tcPr>
          <w:p w14:paraId="1FC56E05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Prepare the ingredients.  Peel and finely dice the onion.  Finely dice the celery.  Open canned chopped tomatoes.</w:t>
            </w:r>
          </w:p>
        </w:tc>
        <w:tc>
          <w:tcPr>
            <w:tcW w:w="8083" w:type="dxa"/>
          </w:tcPr>
          <w:p w14:paraId="741A8B9B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Place peelings in a bowl or on a plate to prevent physical contamination.</w:t>
            </w:r>
          </w:p>
          <w:p w14:paraId="396AB8B0" w14:textId="1047F3B4" w:rsidR="004E228F" w:rsidRPr="004E228F" w:rsidRDefault="004E228F" w:rsidP="009B00B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 xml:space="preserve">Safety – be aware of sharp knives.  Use the bridge and claw techniques. Safe use of </w:t>
            </w:r>
            <w:r w:rsidR="009B00BC">
              <w:rPr>
                <w:rFonts w:ascii="Arial" w:hAnsi="Arial" w:cs="Arial"/>
                <w:i/>
                <w:sz w:val="24"/>
                <w:szCs w:val="24"/>
              </w:rPr>
              <w:t>can</w:t>
            </w:r>
            <w:r w:rsidRPr="004E228F">
              <w:rPr>
                <w:rFonts w:ascii="Arial" w:hAnsi="Arial" w:cs="Arial"/>
                <w:i/>
                <w:sz w:val="24"/>
                <w:szCs w:val="24"/>
              </w:rPr>
              <w:t xml:space="preserve"> opener – be aware of sharp edges.  Dispose of open can carefully.</w:t>
            </w:r>
          </w:p>
        </w:tc>
      </w:tr>
      <w:tr w:rsidR="004E228F" w:rsidRPr="00D70825" w14:paraId="676ABE3A" w14:textId="77777777" w:rsidTr="67ABA879">
        <w:tc>
          <w:tcPr>
            <w:tcW w:w="6092" w:type="dxa"/>
          </w:tcPr>
          <w:p w14:paraId="704C5EEE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Dry-fry the mince in a large non-stick frying pan until no pink bits remain.</w:t>
            </w:r>
          </w:p>
        </w:tc>
        <w:tc>
          <w:tcPr>
            <w:tcW w:w="8083" w:type="dxa"/>
          </w:tcPr>
          <w:p w14:paraId="3CE2C0EE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Thoroughly wash and dry hands after handling meat/packaging to prevent bacterial cross-contamination.</w:t>
            </w:r>
          </w:p>
          <w:p w14:paraId="621036A9" w14:textId="335CED46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Cook until brown to reduce the risk of bacterial multiplication</w:t>
            </w:r>
            <w:r w:rsidR="009B00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0DE72F" w14:textId="77777777" w:rsidR="004E228F" w:rsidRPr="004E228F" w:rsidRDefault="004E228F" w:rsidP="00C45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>Safety – be aware of hot pan/fat spitting.</w:t>
            </w:r>
          </w:p>
        </w:tc>
      </w:tr>
      <w:tr w:rsidR="004E228F" w:rsidRPr="00D70825" w14:paraId="19362B52" w14:textId="77777777" w:rsidTr="67ABA879">
        <w:tc>
          <w:tcPr>
            <w:tcW w:w="6092" w:type="dxa"/>
          </w:tcPr>
          <w:p w14:paraId="0510B434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lastRenderedPageBreak/>
              <w:t>Stir in the onion and celery and cook for 3-4 minutes, or until soft.</w:t>
            </w:r>
          </w:p>
        </w:tc>
        <w:tc>
          <w:tcPr>
            <w:tcW w:w="8083" w:type="dxa"/>
          </w:tcPr>
          <w:p w14:paraId="6CDDEF67" w14:textId="77777777" w:rsidR="004E228F" w:rsidRPr="004E228F" w:rsidRDefault="004E228F" w:rsidP="00C45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>Safety – be aware of hot pan.</w:t>
            </w:r>
          </w:p>
        </w:tc>
      </w:tr>
      <w:tr w:rsidR="004E228F" w:rsidRPr="00D70825" w14:paraId="13A051A6" w14:textId="77777777" w:rsidTr="67ABA879">
        <w:tc>
          <w:tcPr>
            <w:tcW w:w="6092" w:type="dxa"/>
          </w:tcPr>
          <w:p w14:paraId="4E28A7A7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Stir in ketchup, chopped tomatoes, herbs and black pepper.</w:t>
            </w:r>
          </w:p>
        </w:tc>
        <w:tc>
          <w:tcPr>
            <w:tcW w:w="8083" w:type="dxa"/>
          </w:tcPr>
          <w:p w14:paraId="08B49AB9" w14:textId="77777777" w:rsidR="004E228F" w:rsidRPr="004E228F" w:rsidRDefault="004E228F" w:rsidP="00C45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>Safety – be aware of hot pan.</w:t>
            </w:r>
          </w:p>
        </w:tc>
      </w:tr>
      <w:tr w:rsidR="004E228F" w:rsidRPr="00D70825" w14:paraId="02A649BE" w14:textId="77777777" w:rsidTr="67ABA879">
        <w:tc>
          <w:tcPr>
            <w:tcW w:w="6092" w:type="dxa"/>
          </w:tcPr>
          <w:p w14:paraId="086907C1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Bring the mixture to the boil, reduce the heat and simmer for 20 – 25 minutes.  Stir occasionally.</w:t>
            </w:r>
          </w:p>
        </w:tc>
        <w:tc>
          <w:tcPr>
            <w:tcW w:w="8083" w:type="dxa"/>
          </w:tcPr>
          <w:p w14:paraId="405B1E4D" w14:textId="77777777" w:rsidR="004E228F" w:rsidRPr="004E228F" w:rsidRDefault="004E228F" w:rsidP="00C45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>Safety – be aware of hot pan and steam.</w:t>
            </w:r>
          </w:p>
        </w:tc>
      </w:tr>
      <w:tr w:rsidR="004E228F" w:rsidRPr="00D70825" w14:paraId="603AF376" w14:textId="77777777" w:rsidTr="67ABA879">
        <w:tc>
          <w:tcPr>
            <w:tcW w:w="6092" w:type="dxa"/>
          </w:tcPr>
          <w:p w14:paraId="4067A25D" w14:textId="4D61750C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Cook the pasta according to the instructions on the packet.</w:t>
            </w:r>
          </w:p>
        </w:tc>
        <w:tc>
          <w:tcPr>
            <w:tcW w:w="8083" w:type="dxa"/>
          </w:tcPr>
          <w:p w14:paraId="62CCA74C" w14:textId="0F0768B4" w:rsidR="004E228F" w:rsidRPr="004E228F" w:rsidRDefault="004E228F" w:rsidP="00C45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>Safety – safe use of electrical equipment (kettle) and be aware of steam</w:t>
            </w:r>
            <w:r w:rsidR="009B00BC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4E228F" w:rsidRPr="00D70825" w14:paraId="1C88ABA8" w14:textId="77777777" w:rsidTr="67ABA879">
        <w:tc>
          <w:tcPr>
            <w:tcW w:w="6092" w:type="dxa"/>
          </w:tcPr>
          <w:p w14:paraId="37C67681" w14:textId="77777777" w:rsid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Drain pasta into a sink using the colander</w:t>
            </w:r>
          </w:p>
          <w:p w14:paraId="509AE270" w14:textId="5F2C0B9D" w:rsidR="004E228F" w:rsidRPr="004E228F" w:rsidRDefault="004E228F" w:rsidP="004E228F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3" w:type="dxa"/>
          </w:tcPr>
          <w:p w14:paraId="60EDC418" w14:textId="2F25FE62" w:rsidR="004E228F" w:rsidRPr="004E228F" w:rsidRDefault="004E228F" w:rsidP="00C45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228F">
              <w:rPr>
                <w:rFonts w:ascii="Arial" w:hAnsi="Arial" w:cs="Arial"/>
                <w:i/>
                <w:sz w:val="24"/>
                <w:szCs w:val="24"/>
              </w:rPr>
              <w:t>Safety – be aware of hot water and steam</w:t>
            </w:r>
            <w:r w:rsidR="009B00BC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4E228F" w:rsidRPr="00D70825" w14:paraId="031A822F" w14:textId="77777777" w:rsidTr="67ABA879">
        <w:tc>
          <w:tcPr>
            <w:tcW w:w="6092" w:type="dxa"/>
          </w:tcPr>
          <w:p w14:paraId="422E04D4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Check bolognaise mixture is cooked.</w:t>
            </w:r>
          </w:p>
        </w:tc>
        <w:tc>
          <w:tcPr>
            <w:tcW w:w="8083" w:type="dxa"/>
          </w:tcPr>
          <w:p w14:paraId="7A7C06B7" w14:textId="3E6AFC71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Use a digital temperature probe.  Wipe with anti-bacterial wipes before and after use.  Check that the core (middle) temperature is at least 75°C or 70</w:t>
            </w:r>
            <w:r w:rsidR="009B00BC">
              <w:rPr>
                <w:rFonts w:ascii="Arial" w:hAnsi="Arial" w:cs="Arial"/>
                <w:sz w:val="24"/>
                <w:szCs w:val="24"/>
              </w:rPr>
              <w:t>°</w:t>
            </w:r>
            <w:r w:rsidRPr="004E228F">
              <w:rPr>
                <w:rFonts w:ascii="Arial" w:hAnsi="Arial" w:cs="Arial"/>
                <w:sz w:val="24"/>
                <w:szCs w:val="24"/>
              </w:rPr>
              <w:t>C for 2 minutes.  If probe not available ensure that the bol</w:t>
            </w:r>
            <w:bookmarkStart w:id="0" w:name="_GoBack"/>
            <w:bookmarkEnd w:id="0"/>
            <w:r w:rsidRPr="004E228F">
              <w:rPr>
                <w:rFonts w:ascii="Arial" w:hAnsi="Arial" w:cs="Arial"/>
                <w:sz w:val="24"/>
                <w:szCs w:val="24"/>
              </w:rPr>
              <w:t>ognaise is piping hot.</w:t>
            </w:r>
          </w:p>
        </w:tc>
      </w:tr>
      <w:tr w:rsidR="004E228F" w:rsidRPr="00D70825" w14:paraId="7EA85F33" w14:textId="77777777" w:rsidTr="67ABA879">
        <w:tc>
          <w:tcPr>
            <w:tcW w:w="6092" w:type="dxa"/>
          </w:tcPr>
          <w:p w14:paraId="2B01078A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If not eating straight away, cool quickly and store in the fridge.</w:t>
            </w:r>
          </w:p>
        </w:tc>
        <w:tc>
          <w:tcPr>
            <w:tcW w:w="8083" w:type="dxa"/>
          </w:tcPr>
          <w:p w14:paraId="618AF108" w14:textId="5D78678A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Cool within 90 minutes and store in the fridge below 5</w:t>
            </w:r>
            <w:r w:rsidR="009B00BC">
              <w:rPr>
                <w:rFonts w:ascii="Arial" w:hAnsi="Arial" w:cs="Arial"/>
                <w:sz w:val="24"/>
                <w:szCs w:val="24"/>
              </w:rPr>
              <w:t>°</w:t>
            </w:r>
            <w:r w:rsidRPr="004E228F">
              <w:rPr>
                <w:rFonts w:ascii="Arial" w:hAnsi="Arial" w:cs="Arial"/>
                <w:sz w:val="24"/>
                <w:szCs w:val="24"/>
              </w:rPr>
              <w:t>C in order to prevent bacterial multiplication.</w:t>
            </w:r>
          </w:p>
          <w:p w14:paraId="2A4D9DB8" w14:textId="5C970B5C" w:rsidR="004E228F" w:rsidRPr="004E228F" w:rsidRDefault="67ABA879" w:rsidP="67ABA879">
            <w:pPr>
              <w:rPr>
                <w:rFonts w:ascii="Arial" w:hAnsi="Arial" w:cs="Arial"/>
                <w:sz w:val="24"/>
                <w:szCs w:val="24"/>
              </w:rPr>
            </w:pPr>
            <w:r w:rsidRPr="67ABA879">
              <w:rPr>
                <w:rFonts w:ascii="Arial" w:hAnsi="Arial" w:cs="Arial"/>
                <w:sz w:val="24"/>
                <w:szCs w:val="24"/>
              </w:rPr>
              <w:t>Reheat to at least 75°C if using a temperature probe (82°C in Scotland) or check piping hot.</w:t>
            </w:r>
          </w:p>
        </w:tc>
      </w:tr>
      <w:tr w:rsidR="004E228F" w:rsidRPr="00D70825" w14:paraId="413D02EE" w14:textId="77777777" w:rsidTr="67ABA879">
        <w:trPr>
          <w:trHeight w:val="54"/>
        </w:trPr>
        <w:tc>
          <w:tcPr>
            <w:tcW w:w="6092" w:type="dxa"/>
          </w:tcPr>
          <w:p w14:paraId="1C59330C" w14:textId="77777777" w:rsidR="004E228F" w:rsidRPr="004E228F" w:rsidRDefault="004E228F" w:rsidP="004E22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Thoroughly wash and dry equipment using hot water and washing up liquid.  Dispose of rubbish carefully in the bin.  Clean work surfaces. Put equipment away in correct place.</w:t>
            </w:r>
          </w:p>
        </w:tc>
        <w:tc>
          <w:tcPr>
            <w:tcW w:w="8083" w:type="dxa"/>
          </w:tcPr>
          <w:p w14:paraId="25080F3B" w14:textId="77777777" w:rsidR="004E228F" w:rsidRPr="004E228F" w:rsidRDefault="004E228F" w:rsidP="00C4521C">
            <w:pPr>
              <w:rPr>
                <w:rFonts w:ascii="Arial" w:hAnsi="Arial" w:cs="Arial"/>
                <w:sz w:val="24"/>
                <w:szCs w:val="24"/>
              </w:rPr>
            </w:pPr>
            <w:r w:rsidRPr="004E228F">
              <w:rPr>
                <w:rFonts w:ascii="Arial" w:hAnsi="Arial" w:cs="Arial"/>
                <w:sz w:val="24"/>
                <w:szCs w:val="24"/>
              </w:rPr>
              <w:t>Check temperature of water.  Visual check of equipment before putting away.  Visual check of skink and draining board.  Visual check of cupboards and drawers.</w:t>
            </w:r>
          </w:p>
        </w:tc>
      </w:tr>
    </w:tbl>
    <w:p w14:paraId="11C557D4" w14:textId="77777777" w:rsidR="00DB424D" w:rsidRDefault="00DB424D" w:rsidP="008B50BA">
      <w:pPr>
        <w:pStyle w:val="FFLBodyText"/>
      </w:pPr>
    </w:p>
    <w:p w14:paraId="5AC721CD" w14:textId="77777777" w:rsidR="00DB424D" w:rsidRDefault="00DB424D" w:rsidP="008B50BA">
      <w:pPr>
        <w:pStyle w:val="FFLBodyText"/>
      </w:pPr>
    </w:p>
    <w:p w14:paraId="2468A1BF" w14:textId="77777777" w:rsidR="00DB424D" w:rsidRDefault="00DB424D" w:rsidP="008B50BA">
      <w:pPr>
        <w:pStyle w:val="FFLBodyText"/>
      </w:pPr>
    </w:p>
    <w:p w14:paraId="5B5FE94F" w14:textId="0FDEB287" w:rsidR="009D20D6" w:rsidRPr="00780C4B" w:rsidRDefault="009D20D6" w:rsidP="00D5521E">
      <w:pPr>
        <w:pStyle w:val="FFLBodyText"/>
      </w:pPr>
    </w:p>
    <w:sectPr w:rsidR="009D20D6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73E6BE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EDB473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B00B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EEDB473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B00B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61BE2C38">
                <v:shape id="Text Box 11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w14:anchorId="44976BD1">
                  <v:textbox inset="0,0,0,0">
                    <w:txbxContent>
                      <w:p w:rsidRPr="00603780" w:rsidR="008B50BA" w:rsidP="008B50BA" w:rsidRDefault="008B50BA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B00B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BA929E1">
            <v:shapetype id="_x0000_t202" coordsize="21600,21600" o:spt="202" path="m,l,21600r21600,l21600,xe" w14:anchorId="012B083F">
              <v:stroke joinstyle="miter"/>
              <v:path gradientshapeok="t" o:connecttype="rect"/>
            </v:shapetype>
            <v:shape id="Text Box 10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>
              <v:textbox inset="0,0,0,0">
                <w:txbxContent>
                  <w:p w:rsidRPr="00603780" w:rsidR="008B50BA" w:rsidP="008B50BA" w:rsidRDefault="008B50BA" w14:paraId="12BEFD59" w14:textId="054EB89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24E81B4E">
            <v:shape id="Text Box 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w14:anchorId="057C7EF3">
              <v:textbox inset="0,0,0,0">
                <w:txbxContent>
                  <w:p w:rsidRPr="00603780" w:rsidR="008B50BA" w:rsidP="008B50BA" w:rsidRDefault="008B50BA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4E642BF8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533"/>
    <w:multiLevelType w:val="hybridMultilevel"/>
    <w:tmpl w:val="0290C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4E228F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7E68E9"/>
    <w:rsid w:val="0083309F"/>
    <w:rsid w:val="0084009B"/>
    <w:rsid w:val="00847098"/>
    <w:rsid w:val="008B50BA"/>
    <w:rsid w:val="008C4C89"/>
    <w:rsid w:val="00950E2A"/>
    <w:rsid w:val="009B00BC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95135"/>
    <w:rsid w:val="67ABA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4E228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2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1A209-966B-40D0-B07B-6EC781C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2019-07-18T13:30:00Z</dcterms:created>
  <dcterms:modified xsi:type="dcterms:W3CDTF">2019-08-28T11:04:00Z</dcterms:modified>
</cp:coreProperties>
</file>