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8871" w14:textId="7CC29C42" w:rsidR="00304D98" w:rsidRDefault="00304D98" w:rsidP="00B315A1">
      <w:pPr>
        <w:rPr>
          <w:rFonts w:ascii="Arial" w:hAnsi="Arial" w:cs="Arial"/>
          <w:b/>
          <w:color w:val="263B83"/>
          <w:sz w:val="44"/>
          <w:szCs w:val="44"/>
        </w:rPr>
      </w:pPr>
      <w:r w:rsidRPr="00304D98">
        <w:rPr>
          <w:rFonts w:ascii="Arial" w:hAnsi="Arial" w:cs="Arial"/>
          <w:b/>
          <w:color w:val="263B83"/>
          <w:sz w:val="44"/>
          <w:szCs w:val="44"/>
        </w:rPr>
        <w:t xml:space="preserve">Ensuring food products are good </w:t>
      </w:r>
    </w:p>
    <w:p w14:paraId="4D94D20F" w14:textId="3D4F00CE" w:rsidR="00A45CE6" w:rsidRDefault="00304D98" w:rsidP="00B315A1">
      <w:pPr>
        <w:rPr>
          <w:rFonts w:ascii="Arial" w:hAnsi="Arial" w:cs="Arial"/>
          <w:b/>
          <w:color w:val="263B83"/>
          <w:sz w:val="44"/>
          <w:szCs w:val="44"/>
        </w:rPr>
      </w:pPr>
      <w:proofErr w:type="gramStart"/>
      <w:r>
        <w:rPr>
          <w:rFonts w:ascii="Arial" w:hAnsi="Arial" w:cs="Arial"/>
          <w:b/>
          <w:color w:val="263B83"/>
          <w:sz w:val="44"/>
          <w:szCs w:val="44"/>
        </w:rPr>
        <w:t>q</w:t>
      </w:r>
      <w:r w:rsidRPr="00304D98">
        <w:rPr>
          <w:rFonts w:ascii="Arial" w:hAnsi="Arial" w:cs="Arial"/>
          <w:b/>
          <w:color w:val="263B83"/>
          <w:sz w:val="44"/>
          <w:szCs w:val="44"/>
        </w:rPr>
        <w:t>uality</w:t>
      </w:r>
      <w:proofErr w:type="gramEnd"/>
      <w:r w:rsidRPr="00304D98">
        <w:rPr>
          <w:rFonts w:ascii="Arial" w:hAnsi="Arial" w:cs="Arial"/>
          <w:b/>
          <w:color w:val="263B83"/>
          <w:sz w:val="44"/>
          <w:szCs w:val="44"/>
        </w:rPr>
        <w:t xml:space="preserve"> and safe to eat</w:t>
      </w:r>
    </w:p>
    <w:p w14:paraId="1ADEC56A" w14:textId="77777777" w:rsidR="00304D98" w:rsidRPr="00A45CE6" w:rsidRDefault="00304D98" w:rsidP="00B315A1">
      <w:pPr>
        <w:rPr>
          <w:rFonts w:ascii="Arial" w:hAnsi="Arial" w:cs="Arial"/>
          <w:b/>
          <w:color w:val="263B83"/>
          <w:sz w:val="28"/>
          <w:szCs w:val="44"/>
        </w:rPr>
      </w:pPr>
    </w:p>
    <w:p w14:paraId="3F44310C" w14:textId="7AB51626" w:rsidR="00304D98" w:rsidRPr="00304D98" w:rsidRDefault="00304D98" w:rsidP="00304D98">
      <w:pPr>
        <w:jc w:val="both"/>
        <w:rPr>
          <w:rFonts w:ascii="Arial" w:hAnsi="Arial" w:cs="Arial"/>
        </w:rPr>
      </w:pPr>
      <w:r w:rsidRPr="00304D98">
        <w:rPr>
          <w:rFonts w:ascii="Arial" w:hAnsi="Arial" w:cs="Arial"/>
        </w:rPr>
        <w:t>Manufacturers are legally required to ensure that the food products they make are safe to eat and it is good business sense to also ensure that they are good quality.  There are a number of procedures and checks that a manufacturer might put in place to ensure food sa</w:t>
      </w:r>
      <w:r w:rsidR="0084477A">
        <w:rPr>
          <w:rFonts w:ascii="Arial" w:hAnsi="Arial" w:cs="Arial"/>
        </w:rPr>
        <w:t>fety and quality which include:</w:t>
      </w:r>
    </w:p>
    <w:p w14:paraId="361A75BF" w14:textId="67954FDA"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food hygiene training for staff;</w:t>
      </w:r>
    </w:p>
    <w:p w14:paraId="3023F8CE" w14:textId="01D10A80"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using a reputable supplier;</w:t>
      </w:r>
    </w:p>
    <w:p w14:paraId="6F0CB732" w14:textId="3FC021FB"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checking personal hygiene of staff;</w:t>
      </w:r>
    </w:p>
    <w:p w14:paraId="55DCFA7D" w14:textId="48C4A56A"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checking  and recording the quality and temperature of food on delivery;</w:t>
      </w:r>
    </w:p>
    <w:p w14:paraId="19827B08" w14:textId="66B90C91"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ensuring correct storage (place, temperature and pest control);</w:t>
      </w:r>
    </w:p>
    <w:p w14:paraId="3DB6B1C8" w14:textId="4D99C016"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using digital scales to carefully weigh and measure ingredients;</w:t>
      </w:r>
    </w:p>
    <w:p w14:paraId="24CF1143" w14:textId="2693590B"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following manufacturing instructions (method and recipe) carefully;</w:t>
      </w:r>
    </w:p>
    <w:p w14:paraId="36D5F562" w14:textId="202BBED3"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controlling and checking cooking temperatures;</w:t>
      </w:r>
    </w:p>
    <w:p w14:paraId="4933735D" w14:textId="16DF7219" w:rsidR="00304D98" w:rsidRPr="00304D98" w:rsidRDefault="5460B3C6" w:rsidP="5460B3C6">
      <w:pPr>
        <w:pStyle w:val="ListParagraph"/>
        <w:numPr>
          <w:ilvl w:val="0"/>
          <w:numId w:val="20"/>
        </w:numPr>
        <w:spacing w:after="200" w:line="276" w:lineRule="auto"/>
        <w:jc w:val="both"/>
        <w:rPr>
          <w:rFonts w:ascii="Arial" w:hAnsi="Arial" w:cs="Arial"/>
        </w:rPr>
      </w:pPr>
      <w:r w:rsidRPr="5460B3C6">
        <w:rPr>
          <w:rFonts w:ascii="Arial" w:hAnsi="Arial" w:cs="Arial"/>
        </w:rPr>
        <w:t>controlling and checking cooling temperatures;</w:t>
      </w:r>
    </w:p>
    <w:p w14:paraId="55DD8A8E" w14:textId="00EDFAC8" w:rsidR="00304D98" w:rsidRPr="00304D98" w:rsidRDefault="5460B3C6" w:rsidP="5460B3C6">
      <w:pPr>
        <w:pStyle w:val="ListParagraph"/>
        <w:numPr>
          <w:ilvl w:val="0"/>
          <w:numId w:val="20"/>
        </w:numPr>
        <w:spacing w:after="200" w:line="276" w:lineRule="auto"/>
        <w:jc w:val="both"/>
        <w:rPr>
          <w:rFonts w:ascii="Arial" w:hAnsi="Arial" w:cs="Arial"/>
        </w:rPr>
      </w:pPr>
      <w:proofErr w:type="gramStart"/>
      <w:r w:rsidRPr="5460B3C6">
        <w:rPr>
          <w:rFonts w:ascii="Arial" w:hAnsi="Arial" w:cs="Arial"/>
        </w:rPr>
        <w:t>careful</w:t>
      </w:r>
      <w:proofErr w:type="gramEnd"/>
      <w:r w:rsidRPr="5460B3C6">
        <w:rPr>
          <w:rFonts w:ascii="Arial" w:hAnsi="Arial" w:cs="Arial"/>
        </w:rPr>
        <w:t xml:space="preserve"> packaging and safe storage.</w:t>
      </w:r>
    </w:p>
    <w:p w14:paraId="2F194646" w14:textId="58D591EC" w:rsidR="00304D98" w:rsidRPr="00304D98" w:rsidRDefault="00304D98" w:rsidP="00304D98">
      <w:pPr>
        <w:jc w:val="both"/>
        <w:rPr>
          <w:rFonts w:ascii="Arial" w:hAnsi="Arial" w:cs="Arial"/>
        </w:rPr>
      </w:pPr>
      <w:r w:rsidRPr="00304D98">
        <w:rPr>
          <w:rFonts w:ascii="Arial" w:hAnsi="Arial" w:cs="Arial"/>
        </w:rPr>
        <w:t>Manufacturers also have a legal responsibility to ensure that their staff are safe whilst at work and do not come to any harm or cause harm to others.</w:t>
      </w:r>
    </w:p>
    <w:p w14:paraId="12E52A3B" w14:textId="77777777" w:rsidR="00304D98" w:rsidRDefault="00304D98" w:rsidP="00304D98">
      <w:pPr>
        <w:jc w:val="both"/>
        <w:rPr>
          <w:rFonts w:ascii="Arial" w:hAnsi="Arial" w:cs="Arial"/>
          <w:b/>
          <w:u w:val="single"/>
        </w:rPr>
      </w:pPr>
    </w:p>
    <w:p w14:paraId="77A9B95A" w14:textId="52514587" w:rsidR="00304D98" w:rsidRPr="00304D98" w:rsidRDefault="00304D98" w:rsidP="00304D98">
      <w:pPr>
        <w:jc w:val="both"/>
        <w:rPr>
          <w:rFonts w:ascii="Arial" w:hAnsi="Arial" w:cs="Arial"/>
          <w:b/>
          <w:u w:val="single"/>
        </w:rPr>
      </w:pPr>
      <w:r w:rsidRPr="00304D98">
        <w:rPr>
          <w:rFonts w:ascii="Arial" w:hAnsi="Arial" w:cs="Arial"/>
          <w:b/>
          <w:u w:val="single"/>
        </w:rPr>
        <w:t>Task</w:t>
      </w:r>
    </w:p>
    <w:p w14:paraId="1BFEB895" w14:textId="77777777" w:rsidR="00541B3D" w:rsidRDefault="00541B3D" w:rsidP="00304D98">
      <w:pPr>
        <w:jc w:val="both"/>
        <w:rPr>
          <w:rFonts w:ascii="Arial" w:hAnsi="Arial" w:cs="Arial"/>
        </w:rPr>
      </w:pPr>
    </w:p>
    <w:p w14:paraId="4538AE4D" w14:textId="6FF4E934" w:rsidR="00304D98" w:rsidRDefault="0084477A" w:rsidP="5460B3C6">
      <w:pPr>
        <w:jc w:val="both"/>
        <w:rPr>
          <w:rFonts w:ascii="Arial" w:hAnsi="Arial" w:cs="Arial"/>
        </w:rPr>
      </w:pPr>
      <w:r>
        <w:rPr>
          <w:rFonts w:ascii="Arial" w:hAnsi="Arial" w:cs="Arial"/>
        </w:rPr>
        <w:t>P</w:t>
      </w:r>
      <w:r w:rsidR="5460B3C6" w:rsidRPr="5460B3C6">
        <w:rPr>
          <w:rFonts w:ascii="Arial" w:hAnsi="Arial" w:cs="Arial"/>
        </w:rPr>
        <w:t xml:space="preserve">roduce a production plan for the recipe using beef, pork or lamb mince that you have chosen to make.  </w:t>
      </w:r>
    </w:p>
    <w:p w14:paraId="294D7043" w14:textId="77777777" w:rsidR="00541B3D" w:rsidRPr="00304D98" w:rsidRDefault="00541B3D" w:rsidP="00304D98">
      <w:pPr>
        <w:jc w:val="both"/>
        <w:rPr>
          <w:rFonts w:ascii="Arial" w:hAnsi="Arial" w:cs="Arial"/>
        </w:rPr>
      </w:pPr>
    </w:p>
    <w:p w14:paraId="2A839C83" w14:textId="1D694812" w:rsidR="00304D98" w:rsidRDefault="00304D98" w:rsidP="00304D98">
      <w:pPr>
        <w:jc w:val="both"/>
        <w:rPr>
          <w:rFonts w:ascii="Arial" w:hAnsi="Arial" w:cs="Arial"/>
        </w:rPr>
      </w:pPr>
      <w:r w:rsidRPr="00304D98">
        <w:rPr>
          <w:rFonts w:ascii="Arial" w:hAnsi="Arial" w:cs="Arial"/>
        </w:rPr>
        <w:t>The aim of a production plan/checklist is to enable someone else (perhaps someone completely new to cooking) to make your product easily, safely and to a high standard.  Therefore, it is essential that all stages are included in detail and that any safety/hygiene/quality checks are clear and easy to follow.  You must include technical quality control points e.g. high risk food must be stored below 5</w:t>
      </w:r>
      <w:r w:rsidR="00EF61E3">
        <w:rPr>
          <w:rFonts w:ascii="Arial" w:hAnsi="Arial" w:cs="Arial"/>
        </w:rPr>
        <w:t>°</w:t>
      </w:r>
      <w:r w:rsidRPr="00304D98">
        <w:rPr>
          <w:rFonts w:ascii="Arial" w:hAnsi="Arial" w:cs="Arial"/>
        </w:rPr>
        <w:t>C and the temperature regularly checked and recorded.  See completed production plan for spaghetti bolognaise for further guidance.</w:t>
      </w:r>
    </w:p>
    <w:p w14:paraId="0D137FFF" w14:textId="353F97B0" w:rsidR="00304D98" w:rsidRDefault="00304D98" w:rsidP="00304D98">
      <w:pPr>
        <w:jc w:val="both"/>
        <w:rPr>
          <w:rFonts w:ascii="Arial" w:hAnsi="Arial" w:cs="Arial"/>
        </w:rPr>
      </w:pPr>
    </w:p>
    <w:p w14:paraId="63AAFCCC" w14:textId="4560DA9A" w:rsidR="00304D98" w:rsidRDefault="00304D98" w:rsidP="00304D98">
      <w:pPr>
        <w:jc w:val="both"/>
        <w:rPr>
          <w:rFonts w:ascii="Arial" w:hAnsi="Arial" w:cs="Arial"/>
        </w:rPr>
      </w:pPr>
    </w:p>
    <w:p w14:paraId="2FAF2016" w14:textId="414A236A" w:rsidR="00304D98" w:rsidRDefault="00304D98" w:rsidP="00304D98">
      <w:pPr>
        <w:jc w:val="both"/>
        <w:rPr>
          <w:rFonts w:ascii="Arial" w:hAnsi="Arial" w:cs="Arial"/>
        </w:rPr>
      </w:pPr>
    </w:p>
    <w:p w14:paraId="543D5E37" w14:textId="19C8AB29" w:rsidR="00304D98" w:rsidRDefault="00304D98" w:rsidP="00304D98">
      <w:pPr>
        <w:jc w:val="both"/>
        <w:rPr>
          <w:rFonts w:ascii="Arial" w:hAnsi="Arial" w:cs="Arial"/>
        </w:rPr>
      </w:pPr>
    </w:p>
    <w:p w14:paraId="425B0B4D" w14:textId="77CE9E63" w:rsidR="00304D98" w:rsidRDefault="00304D98" w:rsidP="00304D98">
      <w:pPr>
        <w:jc w:val="both"/>
        <w:rPr>
          <w:rFonts w:ascii="Arial" w:hAnsi="Arial" w:cs="Arial"/>
        </w:rPr>
      </w:pPr>
    </w:p>
    <w:p w14:paraId="4C9F4469" w14:textId="4AADC6C0" w:rsidR="00304D98" w:rsidRDefault="00304D98" w:rsidP="00304D98">
      <w:pPr>
        <w:jc w:val="both"/>
        <w:rPr>
          <w:rFonts w:ascii="Arial" w:hAnsi="Arial" w:cs="Arial"/>
        </w:rPr>
      </w:pPr>
    </w:p>
    <w:p w14:paraId="07AEA0ED" w14:textId="77777777" w:rsidR="0084477A" w:rsidRDefault="0084477A" w:rsidP="00304D98">
      <w:pPr>
        <w:jc w:val="both"/>
        <w:rPr>
          <w:rFonts w:ascii="Arial" w:hAnsi="Arial" w:cs="Arial"/>
        </w:rPr>
      </w:pPr>
    </w:p>
    <w:p w14:paraId="3ED29599" w14:textId="7AE26FA0" w:rsidR="00304D98" w:rsidRDefault="00304D98" w:rsidP="00304D98">
      <w:pPr>
        <w:jc w:val="both"/>
        <w:rPr>
          <w:rFonts w:ascii="Arial" w:hAnsi="Arial" w:cs="Arial"/>
        </w:rPr>
      </w:pPr>
    </w:p>
    <w:p w14:paraId="5BE14E26" w14:textId="530DA467" w:rsidR="00304D98" w:rsidRDefault="00304D98" w:rsidP="00304D98">
      <w:pPr>
        <w:jc w:val="both"/>
        <w:rPr>
          <w:rFonts w:ascii="Arial" w:hAnsi="Arial" w:cs="Arial"/>
        </w:rPr>
      </w:pPr>
    </w:p>
    <w:p w14:paraId="4D68DD7B" w14:textId="45600E7F" w:rsidR="00304D98" w:rsidRDefault="00304D98" w:rsidP="00304D98">
      <w:pPr>
        <w:jc w:val="both"/>
        <w:rPr>
          <w:rFonts w:ascii="Arial" w:hAnsi="Arial" w:cs="Arial"/>
        </w:rPr>
      </w:pPr>
    </w:p>
    <w:p w14:paraId="111905B1" w14:textId="2400B897" w:rsidR="00304D98" w:rsidRDefault="00304D98" w:rsidP="00304D98">
      <w:pPr>
        <w:jc w:val="both"/>
        <w:rPr>
          <w:rFonts w:ascii="Arial" w:hAnsi="Arial" w:cs="Arial"/>
        </w:rPr>
      </w:pPr>
    </w:p>
    <w:p w14:paraId="4AB64C66" w14:textId="2803980C" w:rsidR="00304D98" w:rsidRDefault="00304D98" w:rsidP="00304D98">
      <w:pPr>
        <w:jc w:val="both"/>
        <w:rPr>
          <w:rFonts w:ascii="Arial" w:hAnsi="Arial" w:cs="Arial"/>
        </w:rPr>
      </w:pPr>
    </w:p>
    <w:p w14:paraId="16180D95" w14:textId="57D4DE05" w:rsidR="00304D98" w:rsidRPr="00304D98" w:rsidRDefault="00304D98" w:rsidP="00304D98">
      <w:pPr>
        <w:rPr>
          <w:rFonts w:ascii="Arial" w:hAnsi="Arial" w:cs="Arial"/>
        </w:rPr>
      </w:pPr>
      <w:r w:rsidRPr="00304D98">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945DACB" wp14:editId="579CB1A3">
                <wp:simplePos x="0" y="0"/>
                <wp:positionH relativeFrom="column">
                  <wp:posOffset>89535</wp:posOffset>
                </wp:positionH>
                <wp:positionV relativeFrom="paragraph">
                  <wp:posOffset>4444</wp:posOffset>
                </wp:positionV>
                <wp:extent cx="2179955" cy="3908425"/>
                <wp:effectExtent l="0" t="0" r="10795" b="15875"/>
                <wp:wrapNone/>
                <wp:docPr id="5" name="Text Box 5"/>
                <wp:cNvGraphicFramePr/>
                <a:graphic xmlns:a="http://schemas.openxmlformats.org/drawingml/2006/main">
                  <a:graphicData uri="http://schemas.microsoft.com/office/word/2010/wordprocessingShape">
                    <wps:wsp>
                      <wps:cNvSpPr txBox="1"/>
                      <wps:spPr>
                        <a:xfrm>
                          <a:off x="0" y="0"/>
                          <a:ext cx="2179955" cy="3908425"/>
                        </a:xfrm>
                        <a:prstGeom prst="rect">
                          <a:avLst/>
                        </a:prstGeom>
                        <a:solidFill>
                          <a:sysClr val="window" lastClr="FFFFFF"/>
                        </a:solidFill>
                        <a:ln w="6350">
                          <a:solidFill>
                            <a:srgbClr val="0070C0">
                              <a:alpha val="49000"/>
                            </a:srgbClr>
                          </a:solidFill>
                        </a:ln>
                        <a:effectLst/>
                      </wps:spPr>
                      <wps:txbx>
                        <w:txbxContent>
                          <w:p w14:paraId="189CA0B8" w14:textId="22F5DB49" w:rsidR="00304D98" w:rsidRDefault="00D5702D" w:rsidP="00304D98">
                            <w:pPr>
                              <w:rPr>
                                <w:rFonts w:ascii="Arial" w:hAnsi="Arial" w:cs="Arial"/>
                                <w:b/>
                              </w:rPr>
                            </w:pPr>
                            <w:r>
                              <w:rPr>
                                <w:rFonts w:ascii="Arial" w:hAnsi="Arial" w:cs="Arial"/>
                                <w:b/>
                              </w:rPr>
                              <w:t>Important temperature controls:</w:t>
                            </w:r>
                          </w:p>
                          <w:p w14:paraId="6D7B1F40" w14:textId="77777777" w:rsidR="00304D98" w:rsidRPr="00304D98" w:rsidRDefault="00304D98" w:rsidP="00304D98">
                            <w:pPr>
                              <w:rPr>
                                <w:rFonts w:ascii="Arial" w:hAnsi="Arial" w:cs="Arial"/>
                                <w:b/>
                              </w:rPr>
                            </w:pPr>
                          </w:p>
                          <w:p w14:paraId="4BCE729B" w14:textId="2787D467" w:rsidR="00304D98" w:rsidRPr="00304D98" w:rsidRDefault="00304D98" w:rsidP="00304D98">
                            <w:pPr>
                              <w:rPr>
                                <w:rFonts w:ascii="Arial" w:hAnsi="Arial" w:cs="Arial"/>
                              </w:rPr>
                            </w:pPr>
                            <w:r w:rsidRPr="00304D98">
                              <w:rPr>
                                <w:rFonts w:ascii="Arial" w:hAnsi="Arial" w:cs="Arial"/>
                              </w:rPr>
                              <w:t>Cold storage (good practice) – below 5</w:t>
                            </w:r>
                            <w:r w:rsidR="00EF61E3">
                              <w:rPr>
                                <w:rFonts w:ascii="Arial" w:hAnsi="Arial" w:cs="Arial"/>
                              </w:rPr>
                              <w:t>°</w:t>
                            </w:r>
                            <w:r w:rsidRPr="00304D98">
                              <w:rPr>
                                <w:rFonts w:ascii="Arial" w:hAnsi="Arial" w:cs="Arial"/>
                              </w:rPr>
                              <w:t>C</w:t>
                            </w:r>
                          </w:p>
                          <w:p w14:paraId="4A0F9440" w14:textId="15B47BBA" w:rsidR="00304D98" w:rsidRPr="00304D98" w:rsidRDefault="00304D98" w:rsidP="00304D98">
                            <w:pPr>
                              <w:rPr>
                                <w:rFonts w:ascii="Arial" w:hAnsi="Arial" w:cs="Arial"/>
                              </w:rPr>
                            </w:pPr>
                            <w:r w:rsidRPr="00304D98">
                              <w:rPr>
                                <w:rFonts w:ascii="Arial" w:hAnsi="Arial" w:cs="Arial"/>
                              </w:rPr>
                              <w:t>Cold storage (legal temperature) – below 8</w:t>
                            </w:r>
                            <w:r w:rsidR="00EF61E3">
                              <w:rPr>
                                <w:rFonts w:ascii="Arial" w:hAnsi="Arial" w:cs="Arial"/>
                              </w:rPr>
                              <w:t>°</w:t>
                            </w:r>
                            <w:r w:rsidRPr="00304D98">
                              <w:rPr>
                                <w:rFonts w:ascii="Arial" w:hAnsi="Arial" w:cs="Arial"/>
                              </w:rPr>
                              <w:t>C</w:t>
                            </w:r>
                          </w:p>
                          <w:p w14:paraId="52B74353" w14:textId="15021445" w:rsidR="00304D98" w:rsidRPr="00304D98" w:rsidRDefault="00304D98" w:rsidP="00304D98">
                            <w:pPr>
                              <w:rPr>
                                <w:rFonts w:ascii="Arial" w:hAnsi="Arial" w:cs="Arial"/>
                              </w:rPr>
                            </w:pPr>
                            <w:r w:rsidRPr="00304D98">
                              <w:rPr>
                                <w:rFonts w:ascii="Arial" w:hAnsi="Arial" w:cs="Arial"/>
                              </w:rPr>
                              <w:t>Danger zone – 5</w:t>
                            </w:r>
                            <w:r w:rsidR="00EF61E3">
                              <w:rPr>
                                <w:rFonts w:ascii="Arial" w:hAnsi="Arial" w:cs="Arial"/>
                              </w:rPr>
                              <w:t>°</w:t>
                            </w:r>
                            <w:r w:rsidRPr="00304D98">
                              <w:rPr>
                                <w:rFonts w:ascii="Arial" w:hAnsi="Arial" w:cs="Arial"/>
                              </w:rPr>
                              <w:t>C – 63</w:t>
                            </w:r>
                            <w:r w:rsidR="00EF61E3">
                              <w:rPr>
                                <w:rFonts w:ascii="Arial" w:hAnsi="Arial" w:cs="Arial"/>
                              </w:rPr>
                              <w:t>°</w:t>
                            </w:r>
                            <w:r w:rsidRPr="00304D98">
                              <w:rPr>
                                <w:rFonts w:ascii="Arial" w:hAnsi="Arial" w:cs="Arial"/>
                              </w:rPr>
                              <w:t>C</w:t>
                            </w:r>
                          </w:p>
                          <w:p w14:paraId="5B9EAC74" w14:textId="332A8B91" w:rsidR="00304D98" w:rsidRDefault="00304D98" w:rsidP="00304D98">
                            <w:pPr>
                              <w:rPr>
                                <w:rFonts w:ascii="Arial" w:hAnsi="Arial" w:cs="Arial"/>
                              </w:rPr>
                            </w:pPr>
                            <w:r w:rsidRPr="00304D98">
                              <w:rPr>
                                <w:rFonts w:ascii="Arial" w:hAnsi="Arial" w:cs="Arial"/>
                              </w:rPr>
                              <w:t>Cooking – 75°C or 70°C for a minimum of 2 minutes (using a food probe)</w:t>
                            </w:r>
                          </w:p>
                          <w:p w14:paraId="0238F8C5" w14:textId="51176EF7" w:rsidR="00D5702D" w:rsidRPr="00304D98" w:rsidRDefault="00D5702D" w:rsidP="00304D98">
                            <w:pPr>
                              <w:rPr>
                                <w:rFonts w:ascii="Arial" w:hAnsi="Arial" w:cs="Arial"/>
                              </w:rPr>
                            </w:pPr>
                            <w:r>
                              <w:rPr>
                                <w:rFonts w:ascii="Arial" w:hAnsi="Arial" w:cs="Arial"/>
                              </w:rPr>
                              <w:t>Reheating – 75°C (82° in Scotland)</w:t>
                            </w:r>
                          </w:p>
                          <w:p w14:paraId="714ACE28" w14:textId="5F34B1FF" w:rsidR="00304D98" w:rsidRPr="00304D98" w:rsidRDefault="00304D98" w:rsidP="00304D98">
                            <w:pPr>
                              <w:rPr>
                                <w:rFonts w:ascii="Arial" w:hAnsi="Arial" w:cs="Arial"/>
                              </w:rPr>
                            </w:pPr>
                            <w:r w:rsidRPr="00304D98">
                              <w:rPr>
                                <w:rFonts w:ascii="Arial" w:hAnsi="Arial" w:cs="Arial"/>
                              </w:rPr>
                              <w:t>Hot holding (for a maximum of 2 hours) – 63</w:t>
                            </w:r>
                            <w:r w:rsidR="00EF61E3">
                              <w:rPr>
                                <w:rFonts w:ascii="Arial" w:hAnsi="Arial" w:cs="Arial"/>
                              </w:rPr>
                              <w:t>°</w:t>
                            </w:r>
                            <w:r w:rsidRPr="00304D98">
                              <w:rPr>
                                <w:rFonts w:ascii="Arial" w:hAnsi="Arial" w:cs="Arial"/>
                              </w:rPr>
                              <w:t>C or above</w:t>
                            </w:r>
                          </w:p>
                          <w:p w14:paraId="5DD3C393" w14:textId="5BBDD7FC" w:rsidR="00304D98" w:rsidRPr="00304D98" w:rsidRDefault="00304D98" w:rsidP="00304D98">
                            <w:pPr>
                              <w:rPr>
                                <w:rFonts w:ascii="Arial" w:hAnsi="Arial" w:cs="Arial"/>
                              </w:rPr>
                            </w:pPr>
                            <w:r w:rsidRPr="00304D98">
                              <w:rPr>
                                <w:rFonts w:ascii="Arial" w:hAnsi="Arial" w:cs="Arial"/>
                              </w:rPr>
                              <w:t>Optimum temperature for bacterial growth – 37</w:t>
                            </w:r>
                            <w:r w:rsidR="00EF61E3">
                              <w:rPr>
                                <w:rFonts w:ascii="Arial" w:hAnsi="Arial" w:cs="Arial"/>
                              </w:rPr>
                              <w:t>°</w:t>
                            </w:r>
                            <w:r w:rsidRPr="00304D98">
                              <w:rPr>
                                <w:rFonts w:ascii="Arial" w:hAnsi="Arial" w:cs="Arial"/>
                              </w:rPr>
                              <w:t>C</w:t>
                            </w:r>
                          </w:p>
                          <w:p w14:paraId="2002BFBD" w14:textId="6515E729" w:rsidR="00304D98" w:rsidRPr="00304D98" w:rsidRDefault="00304D98" w:rsidP="00304D98">
                            <w:pPr>
                              <w:rPr>
                                <w:rFonts w:ascii="Arial" w:hAnsi="Arial" w:cs="Arial"/>
                              </w:rPr>
                            </w:pPr>
                            <w:r w:rsidRPr="00304D98">
                              <w:rPr>
                                <w:rFonts w:ascii="Arial" w:hAnsi="Arial" w:cs="Arial"/>
                              </w:rPr>
                              <w:t>Frozen storage – minus 18</w:t>
                            </w:r>
                            <w:r w:rsidR="00EF61E3">
                              <w:rPr>
                                <w:rFonts w:ascii="Arial" w:hAnsi="Arial" w:cs="Arial"/>
                              </w:rPr>
                              <w:t>°</w:t>
                            </w:r>
                            <w:bookmarkStart w:id="0" w:name="_GoBack"/>
                            <w:bookmarkEnd w:id="0"/>
                            <w:r w:rsidRPr="00304D98">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5DACB" id="_x0000_t202" coordsize="21600,21600" o:spt="202" path="m,l,21600r21600,l21600,xe">
                <v:stroke joinstyle="miter"/>
                <v:path gradientshapeok="t" o:connecttype="rect"/>
              </v:shapetype>
              <v:shape id="Text Box 5" o:spid="_x0000_s1026" type="#_x0000_t202" style="position:absolute;margin-left:7.05pt;margin-top:.35pt;width:171.65pt;height:3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36fbgIAAOMEAAAOAAAAZHJzL2Uyb0RvYy54bWysVFtv2jAUfp+0/2D5fU2g0BbUUDEqpklV&#10;W6md+mwcByI5Pp5tSNiv32cH6GV7msaD8bn4XL7znVzfdI1mO+V8Tabgg7OcM2UklbVZF/zH8/LL&#10;FWc+CFMKTUYVfK88v5l9/nTd2qka0oZ0qRxDEOOnrS34JgQ7zTIvN6oR/oysMjBW5BoRILp1VjrR&#10;Inqjs2GeX2QtudI6ksp7aG97I5+l+FWlZHioKq8C0wVHbSGdLp2reGazazFdO2E3tTyUIf6hikbU&#10;BklPoW5FEGzr6j9CNbV05KkKZ5KajKqqlir1gG4G+YdunjbCqtQLwPH2BJP/f2Hl/e7Rsbos+Jgz&#10;IxqM6Fl1gX2ljo0jOq31Uzg9WbiFDmpM+aj3UMamu8o18R/tMNiB8/6EbQwmoRwOLieTMZJI2M4n&#10;+dVomOJnr8+t8+GboobFS8EdhpcwFbs7H1AKXI8uMZsnXZfLWusk7P1CO7YTmDPoUVLLmRY+QFnw&#10;ZfrFqhHi3TNtWFvwi/NxnjK9s3m3Xp1i5vllvuidhLYb0WcaTfI8cSjG7d0/5oBFm1ihSmw8dBJR&#10;7dGLt9CtugPUKyr3QNpRz1Rv5bIGGndo5VE4UBPgYt3CA45KE4qnw42zDblff9NHfzAGVs5aUL3g&#10;/udWOAWEvhtwaTIYjeJuJGE0vhxCcG8tq7cWs20WBJQHWGwr0zX6B328Vo6aF2zlPGaFSRiJ3AUP&#10;x+si9AuIrZZqPk9O2AYrwp15sjKGjoDFWT93L8LZAyECuHRPx6UQ0w+86H3jS0PzbaCqTqSJAPeo&#10;YjRRwCalIR22Pq7qWzl5vX6bZr8BAAD//wMAUEsDBBQABgAIAAAAIQBVh6mo2wAAAAcBAAAPAAAA&#10;ZHJzL2Rvd25yZXYueG1sTI7BToQwFEX3Jv5D80zcOYWRYQhSJmYSV8YY0Q/o0CcQ6SuhHajz9T5X&#10;ury5N+ee6hDtKBac/eBIQbpJQCC1zgzUKfh4f7orQPigyejRESr4Rg+H+vqq0qVxK73h0oROMIR8&#10;qRX0IUyllL7t0Wq/cRMSd59utjpwnDtpZr0y3I5ymyS5tHogfuj1hMce26/mbBWssXNZvBTPbpdd&#10;wuvy0vhiOSp1exMfH0AEjOFvDL/6rA41O53cmYwXI+cs5aWCPQhu73f7DMRJQZ7mW5B1Jf/71z8A&#10;AAD//wMAUEsBAi0AFAAGAAgAAAAhALaDOJL+AAAA4QEAABMAAAAAAAAAAAAAAAAAAAAAAFtDb250&#10;ZW50X1R5cGVzXS54bWxQSwECLQAUAAYACAAAACEAOP0h/9YAAACUAQAACwAAAAAAAAAAAAAAAAAv&#10;AQAAX3JlbHMvLnJlbHNQSwECLQAUAAYACAAAACEAuKd+n24CAADjBAAADgAAAAAAAAAAAAAAAAAu&#10;AgAAZHJzL2Uyb0RvYy54bWxQSwECLQAUAAYACAAAACEAVYepqNsAAAAHAQAADwAAAAAAAAAAAAAA&#10;AADIBAAAZHJzL2Rvd25yZXYueG1sUEsFBgAAAAAEAAQA8wAAANAFAAAAAA==&#10;" fillcolor="window" strokecolor="#0070c0" strokeweight=".5pt">
                <v:stroke opacity="32125f"/>
                <v:textbox>
                  <w:txbxContent>
                    <w:p w14:paraId="189CA0B8" w14:textId="22F5DB49" w:rsidR="00304D98" w:rsidRDefault="00D5702D" w:rsidP="00304D98">
                      <w:pPr>
                        <w:rPr>
                          <w:rFonts w:ascii="Arial" w:hAnsi="Arial" w:cs="Arial"/>
                          <w:b/>
                        </w:rPr>
                      </w:pPr>
                      <w:r>
                        <w:rPr>
                          <w:rFonts w:ascii="Arial" w:hAnsi="Arial" w:cs="Arial"/>
                          <w:b/>
                        </w:rPr>
                        <w:t>Important temperature controls:</w:t>
                      </w:r>
                    </w:p>
                    <w:p w14:paraId="6D7B1F40" w14:textId="77777777" w:rsidR="00304D98" w:rsidRPr="00304D98" w:rsidRDefault="00304D98" w:rsidP="00304D98">
                      <w:pPr>
                        <w:rPr>
                          <w:rFonts w:ascii="Arial" w:hAnsi="Arial" w:cs="Arial"/>
                          <w:b/>
                        </w:rPr>
                      </w:pPr>
                    </w:p>
                    <w:p w14:paraId="4BCE729B" w14:textId="2787D467" w:rsidR="00304D98" w:rsidRPr="00304D98" w:rsidRDefault="00304D98" w:rsidP="00304D98">
                      <w:pPr>
                        <w:rPr>
                          <w:rFonts w:ascii="Arial" w:hAnsi="Arial" w:cs="Arial"/>
                        </w:rPr>
                      </w:pPr>
                      <w:r w:rsidRPr="00304D98">
                        <w:rPr>
                          <w:rFonts w:ascii="Arial" w:hAnsi="Arial" w:cs="Arial"/>
                        </w:rPr>
                        <w:t>Cold storage (good practice) – below 5</w:t>
                      </w:r>
                      <w:r w:rsidR="00EF61E3">
                        <w:rPr>
                          <w:rFonts w:ascii="Arial" w:hAnsi="Arial" w:cs="Arial"/>
                        </w:rPr>
                        <w:t>°</w:t>
                      </w:r>
                      <w:r w:rsidRPr="00304D98">
                        <w:rPr>
                          <w:rFonts w:ascii="Arial" w:hAnsi="Arial" w:cs="Arial"/>
                        </w:rPr>
                        <w:t>C</w:t>
                      </w:r>
                    </w:p>
                    <w:p w14:paraId="4A0F9440" w14:textId="15B47BBA" w:rsidR="00304D98" w:rsidRPr="00304D98" w:rsidRDefault="00304D98" w:rsidP="00304D98">
                      <w:pPr>
                        <w:rPr>
                          <w:rFonts w:ascii="Arial" w:hAnsi="Arial" w:cs="Arial"/>
                        </w:rPr>
                      </w:pPr>
                      <w:r w:rsidRPr="00304D98">
                        <w:rPr>
                          <w:rFonts w:ascii="Arial" w:hAnsi="Arial" w:cs="Arial"/>
                        </w:rPr>
                        <w:t>Cold storage (legal temperature) – below 8</w:t>
                      </w:r>
                      <w:r w:rsidR="00EF61E3">
                        <w:rPr>
                          <w:rFonts w:ascii="Arial" w:hAnsi="Arial" w:cs="Arial"/>
                        </w:rPr>
                        <w:t>°</w:t>
                      </w:r>
                      <w:r w:rsidRPr="00304D98">
                        <w:rPr>
                          <w:rFonts w:ascii="Arial" w:hAnsi="Arial" w:cs="Arial"/>
                        </w:rPr>
                        <w:t>C</w:t>
                      </w:r>
                    </w:p>
                    <w:p w14:paraId="52B74353" w14:textId="15021445" w:rsidR="00304D98" w:rsidRPr="00304D98" w:rsidRDefault="00304D98" w:rsidP="00304D98">
                      <w:pPr>
                        <w:rPr>
                          <w:rFonts w:ascii="Arial" w:hAnsi="Arial" w:cs="Arial"/>
                        </w:rPr>
                      </w:pPr>
                      <w:r w:rsidRPr="00304D98">
                        <w:rPr>
                          <w:rFonts w:ascii="Arial" w:hAnsi="Arial" w:cs="Arial"/>
                        </w:rPr>
                        <w:t>Danger zone – 5</w:t>
                      </w:r>
                      <w:r w:rsidR="00EF61E3">
                        <w:rPr>
                          <w:rFonts w:ascii="Arial" w:hAnsi="Arial" w:cs="Arial"/>
                        </w:rPr>
                        <w:t>°</w:t>
                      </w:r>
                      <w:r w:rsidRPr="00304D98">
                        <w:rPr>
                          <w:rFonts w:ascii="Arial" w:hAnsi="Arial" w:cs="Arial"/>
                        </w:rPr>
                        <w:t>C – 63</w:t>
                      </w:r>
                      <w:r w:rsidR="00EF61E3">
                        <w:rPr>
                          <w:rFonts w:ascii="Arial" w:hAnsi="Arial" w:cs="Arial"/>
                        </w:rPr>
                        <w:t>°</w:t>
                      </w:r>
                      <w:r w:rsidRPr="00304D98">
                        <w:rPr>
                          <w:rFonts w:ascii="Arial" w:hAnsi="Arial" w:cs="Arial"/>
                        </w:rPr>
                        <w:t>C</w:t>
                      </w:r>
                    </w:p>
                    <w:p w14:paraId="5B9EAC74" w14:textId="332A8B91" w:rsidR="00304D98" w:rsidRDefault="00304D98" w:rsidP="00304D98">
                      <w:pPr>
                        <w:rPr>
                          <w:rFonts w:ascii="Arial" w:hAnsi="Arial" w:cs="Arial"/>
                        </w:rPr>
                      </w:pPr>
                      <w:r w:rsidRPr="00304D98">
                        <w:rPr>
                          <w:rFonts w:ascii="Arial" w:hAnsi="Arial" w:cs="Arial"/>
                        </w:rPr>
                        <w:t>Cooking – 75°C or 70°C for a minimum of 2 minutes (using a food probe)</w:t>
                      </w:r>
                    </w:p>
                    <w:p w14:paraId="0238F8C5" w14:textId="51176EF7" w:rsidR="00D5702D" w:rsidRPr="00304D98" w:rsidRDefault="00D5702D" w:rsidP="00304D98">
                      <w:pPr>
                        <w:rPr>
                          <w:rFonts w:ascii="Arial" w:hAnsi="Arial" w:cs="Arial"/>
                        </w:rPr>
                      </w:pPr>
                      <w:r>
                        <w:rPr>
                          <w:rFonts w:ascii="Arial" w:hAnsi="Arial" w:cs="Arial"/>
                        </w:rPr>
                        <w:t>Reheating – 75°C (82° in Scotland)</w:t>
                      </w:r>
                    </w:p>
                    <w:p w14:paraId="714ACE28" w14:textId="5F34B1FF" w:rsidR="00304D98" w:rsidRPr="00304D98" w:rsidRDefault="00304D98" w:rsidP="00304D98">
                      <w:pPr>
                        <w:rPr>
                          <w:rFonts w:ascii="Arial" w:hAnsi="Arial" w:cs="Arial"/>
                        </w:rPr>
                      </w:pPr>
                      <w:r w:rsidRPr="00304D98">
                        <w:rPr>
                          <w:rFonts w:ascii="Arial" w:hAnsi="Arial" w:cs="Arial"/>
                        </w:rPr>
                        <w:t>Hot holding (for a maximum of 2 hours) – 63</w:t>
                      </w:r>
                      <w:r w:rsidR="00EF61E3">
                        <w:rPr>
                          <w:rFonts w:ascii="Arial" w:hAnsi="Arial" w:cs="Arial"/>
                        </w:rPr>
                        <w:t>°</w:t>
                      </w:r>
                      <w:r w:rsidRPr="00304D98">
                        <w:rPr>
                          <w:rFonts w:ascii="Arial" w:hAnsi="Arial" w:cs="Arial"/>
                        </w:rPr>
                        <w:t>C or above</w:t>
                      </w:r>
                    </w:p>
                    <w:p w14:paraId="5DD3C393" w14:textId="5BBDD7FC" w:rsidR="00304D98" w:rsidRPr="00304D98" w:rsidRDefault="00304D98" w:rsidP="00304D98">
                      <w:pPr>
                        <w:rPr>
                          <w:rFonts w:ascii="Arial" w:hAnsi="Arial" w:cs="Arial"/>
                        </w:rPr>
                      </w:pPr>
                      <w:r w:rsidRPr="00304D98">
                        <w:rPr>
                          <w:rFonts w:ascii="Arial" w:hAnsi="Arial" w:cs="Arial"/>
                        </w:rPr>
                        <w:t>Optimum temperature for bacterial growth – 37</w:t>
                      </w:r>
                      <w:r w:rsidR="00EF61E3">
                        <w:rPr>
                          <w:rFonts w:ascii="Arial" w:hAnsi="Arial" w:cs="Arial"/>
                        </w:rPr>
                        <w:t>°</w:t>
                      </w:r>
                      <w:r w:rsidRPr="00304D98">
                        <w:rPr>
                          <w:rFonts w:ascii="Arial" w:hAnsi="Arial" w:cs="Arial"/>
                        </w:rPr>
                        <w:t>C</w:t>
                      </w:r>
                    </w:p>
                    <w:p w14:paraId="2002BFBD" w14:textId="6515E729" w:rsidR="00304D98" w:rsidRPr="00304D98" w:rsidRDefault="00304D98" w:rsidP="00304D98">
                      <w:pPr>
                        <w:rPr>
                          <w:rFonts w:ascii="Arial" w:hAnsi="Arial" w:cs="Arial"/>
                        </w:rPr>
                      </w:pPr>
                      <w:r w:rsidRPr="00304D98">
                        <w:rPr>
                          <w:rFonts w:ascii="Arial" w:hAnsi="Arial" w:cs="Arial"/>
                        </w:rPr>
                        <w:t>Frozen storage – minus 18</w:t>
                      </w:r>
                      <w:r w:rsidR="00EF61E3">
                        <w:rPr>
                          <w:rFonts w:ascii="Arial" w:hAnsi="Arial" w:cs="Arial"/>
                        </w:rPr>
                        <w:t>°</w:t>
                      </w:r>
                      <w:bookmarkStart w:id="1" w:name="_GoBack"/>
                      <w:bookmarkEnd w:id="1"/>
                      <w:r w:rsidRPr="00304D98">
                        <w:rPr>
                          <w:rFonts w:ascii="Arial" w:hAnsi="Arial" w:cs="Arial"/>
                        </w:rPr>
                        <w:t>C</w:t>
                      </w:r>
                    </w:p>
                  </w:txbxContent>
                </v:textbox>
              </v:shape>
            </w:pict>
          </mc:Fallback>
        </mc:AlternateContent>
      </w:r>
      <w:r w:rsidRPr="00304D98">
        <w:rPr>
          <w:rFonts w:ascii="Arial" w:hAnsi="Arial" w:cs="Arial"/>
          <w:noProof/>
          <w:lang w:eastAsia="en-GB"/>
        </w:rPr>
        <mc:AlternateContent>
          <mc:Choice Requires="wps">
            <w:drawing>
              <wp:anchor distT="0" distB="0" distL="114300" distR="114300" simplePos="0" relativeHeight="251660288" behindDoc="0" locked="0" layoutInCell="1" allowOverlap="1" wp14:anchorId="33CDC540" wp14:editId="6783BC9B">
                <wp:simplePos x="0" y="0"/>
                <wp:positionH relativeFrom="margin">
                  <wp:align>right</wp:align>
                </wp:positionH>
                <wp:positionV relativeFrom="paragraph">
                  <wp:posOffset>13970</wp:posOffset>
                </wp:positionV>
                <wp:extent cx="3397347" cy="17716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3397347" cy="177165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7ECAC049" w14:textId="77777777" w:rsidR="00304D98" w:rsidRPr="00304D98" w:rsidRDefault="00304D98" w:rsidP="00304D98">
                            <w:pPr>
                              <w:rPr>
                                <w:rFonts w:ascii="Arial" w:hAnsi="Arial" w:cs="Arial"/>
                              </w:rPr>
                            </w:pPr>
                            <w:r w:rsidRPr="00304D98">
                              <w:rPr>
                                <w:rFonts w:ascii="Arial" w:hAnsi="Arial" w:cs="Arial"/>
                                <w:b/>
                              </w:rPr>
                              <w:t xml:space="preserve">Contaminant </w:t>
                            </w:r>
                            <w:r w:rsidRPr="00304D98">
                              <w:rPr>
                                <w:rFonts w:ascii="Arial" w:hAnsi="Arial" w:cs="Arial"/>
                              </w:rPr>
                              <w:t xml:space="preserve">– something in the food that could cause harm e.g. food poisoning bacteria, chemicals, physical objects (such as hairs and plasters) and allergens (such as nuts, eggs or gluten). </w:t>
                            </w:r>
                          </w:p>
                          <w:p w14:paraId="433F9B5E" w14:textId="77777777" w:rsidR="00304D98" w:rsidRPr="00304D98" w:rsidRDefault="00304D98" w:rsidP="00304D98">
                            <w:pPr>
                              <w:rPr>
                                <w:rFonts w:ascii="Arial" w:hAnsi="Arial" w:cs="Arial"/>
                              </w:rPr>
                            </w:pPr>
                            <w:r w:rsidRPr="00304D98">
                              <w:rPr>
                                <w:rFonts w:ascii="Arial" w:hAnsi="Arial" w:cs="Arial"/>
                                <w:b/>
                              </w:rPr>
                              <w:t>Cross-contamination</w:t>
                            </w:r>
                            <w:r w:rsidRPr="00304D98">
                              <w:rPr>
                                <w:rFonts w:ascii="Arial" w:hAnsi="Arial" w:cs="Arial"/>
                              </w:rPr>
                              <w:t xml:space="preserve"> – food poisoning bacteria is passed from one source to another e.g. the same knife used to cut raw meat and then cheesecake. </w:t>
                            </w:r>
                          </w:p>
                          <w:p w14:paraId="7A383FE2" w14:textId="77777777" w:rsidR="00304D98" w:rsidRDefault="00304D98" w:rsidP="00304D98"/>
                          <w:p w14:paraId="5AF7C007" w14:textId="77777777" w:rsidR="00304D98" w:rsidRDefault="00304D98" w:rsidP="00304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DC540" id="Text Box 2" o:spid="_x0000_s1027" type="#_x0000_t202" style="position:absolute;margin-left:216.3pt;margin-top:1.1pt;width:267.5pt;height:13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mimAIAALsFAAAOAAAAZHJzL2Uyb0RvYy54bWysVEtv2zAMvg/YfxB0X+082qxBnSJL0WFA&#10;sRZrh54VWUqMSaImKbGzXz9KfjR9XDrsYlPiR4r8+Li4bLQie+F8Baago5OcEmE4lJXZFPTnw/Wn&#10;z5T4wEzJFBhR0IPw9HLx8cNFbediDFtQpXAEnRg/r21BtyHYeZZ5vhWa+ROwwqBSgtMs4NFtstKx&#10;Gr1rlY3z/CyrwZXWARfe4+1Vq6SL5F9KwcOtlF4EogqKsYX0dem7jt9sccHmG8fstuJdGOwfotCs&#10;Mvjo4OqKBUZ2rnrlSlfcgQcZTjjoDKSsuEg5YDaj/EU291tmRcoFyfF2oMn/P7f8+/7Okaos6JgS&#10;wzSW6EE0gXyBhowjO7X1cwTdW4SFBq+xyv29x8uYdCOdjn9Mh6AeeT4M3EZnHC8nk/PZZDqjhKNu&#10;NJuNzk4T+9mTuXU+fBWgSRQK6rB4iVO2v/EBQ0FoD4mveVBVeV0plQ6xYcRKObJnWGoVUpBo8Qyl&#10;DKkLejbBp197cJv1YJ/ns3zVx3fkAh0qE01F6q0urshRy0WSwkGJiFHmh5DIbaLkjSAZ58IMgSZ0&#10;RElM6T2GHf4pqvcYt3mgRXoZTBiMdWXAtTQ957b81XMrWzxW5ijvKIZm3aSmGlplDeUBO8hBO4He&#10;8usKq3zDfLhjDkcOmwbXSLjFj1SAVYJOomQL7s9b9xGPk4BaSmoc4YL63zvmBCXqm8EZOR9Np3Hm&#10;02F6OhvjwR1r1scas9MrwNYZ4cKyPIkRH1QvSgf6EbfNMr6KKmY4vl3Q0Iur0C4W3FZcLJcJhFNu&#10;Wbgx95ZH15Hl2MMPzSNztmv0gDPyHfphZ/MX/d5io6WB5S6ArNIwRJ5bVjv+cUOkGem2WVxBx+eE&#10;etq5i78AAAD//wMAUEsDBBQABgAIAAAAIQB42jGt2QAAAAYBAAAPAAAAZHJzL2Rvd25yZXYueG1s&#10;TI8xT8MwEIV3JP6DdUhs1IlRoQpxKlTEwEiAgc2NjyRqfA7xpQ38eo4Jxk/v9N535XYJgzrilPpI&#10;FvJVBgqpib6n1sLry+PVBlRiR94NkdDCFybYVudnpSt8PNEzHmtulZRQKpyFjnkstE5Nh8GlVRyR&#10;JPuIU3AsOLXaT+4k5WHQJstudHA9yULnRtx12BzqOVj4Dg9s+rqZZ/f+efu004c3zjNrLy+W+ztQ&#10;jAv/HcOvvqhDJU77OJNParAgj7AFY0BJuL5eC++FN7kBXZX6v371AwAA//8DAFBLAQItABQABgAI&#10;AAAAIQC2gziS/gAAAOEBAAATAAAAAAAAAAAAAAAAAAAAAABbQ29udGVudF9UeXBlc10ueG1sUEsB&#10;Ai0AFAAGAAgAAAAhADj9If/WAAAAlAEAAAsAAAAAAAAAAAAAAAAALwEAAF9yZWxzLy5yZWxzUEsB&#10;Ai0AFAAGAAgAAAAhAIGuWaKYAgAAuwUAAA4AAAAAAAAAAAAAAAAALgIAAGRycy9lMm9Eb2MueG1s&#10;UEsBAi0AFAAGAAgAAAAhAHjaMa3ZAAAABgEAAA8AAAAAAAAAAAAAAAAA8gQAAGRycy9kb3ducmV2&#10;LnhtbFBLBQYAAAAABAAEAPMAAAD4BQAAAAA=&#10;" fillcolor="white [3201]" strokecolor="#0070c0" strokeweight=".5pt">
                <v:textbox>
                  <w:txbxContent>
                    <w:p w14:paraId="7ECAC049" w14:textId="77777777" w:rsidR="00304D98" w:rsidRPr="00304D98" w:rsidRDefault="00304D98" w:rsidP="00304D98">
                      <w:pPr>
                        <w:rPr>
                          <w:rFonts w:ascii="Arial" w:hAnsi="Arial" w:cs="Arial"/>
                        </w:rPr>
                      </w:pPr>
                      <w:r w:rsidRPr="00304D98">
                        <w:rPr>
                          <w:rFonts w:ascii="Arial" w:hAnsi="Arial" w:cs="Arial"/>
                          <w:b/>
                        </w:rPr>
                        <w:t xml:space="preserve">Contaminant </w:t>
                      </w:r>
                      <w:r w:rsidRPr="00304D98">
                        <w:rPr>
                          <w:rFonts w:ascii="Arial" w:hAnsi="Arial" w:cs="Arial"/>
                        </w:rPr>
                        <w:t xml:space="preserve">– something in the food that could cause harm e.g. food poisoning bacteria, chemicals, physical objects (such as hairs and plasters) and allergens (such as nuts, eggs or gluten). </w:t>
                      </w:r>
                    </w:p>
                    <w:p w14:paraId="433F9B5E" w14:textId="77777777" w:rsidR="00304D98" w:rsidRPr="00304D98" w:rsidRDefault="00304D98" w:rsidP="00304D98">
                      <w:pPr>
                        <w:rPr>
                          <w:rFonts w:ascii="Arial" w:hAnsi="Arial" w:cs="Arial"/>
                        </w:rPr>
                      </w:pPr>
                      <w:r w:rsidRPr="00304D98">
                        <w:rPr>
                          <w:rFonts w:ascii="Arial" w:hAnsi="Arial" w:cs="Arial"/>
                          <w:b/>
                        </w:rPr>
                        <w:t>Cross-contamination</w:t>
                      </w:r>
                      <w:r w:rsidRPr="00304D98">
                        <w:rPr>
                          <w:rFonts w:ascii="Arial" w:hAnsi="Arial" w:cs="Arial"/>
                        </w:rPr>
                        <w:t xml:space="preserve"> – food poisoning bacteria is passed from one source to another e.g. the same knife used to cut raw meat and then cheesecake. </w:t>
                      </w:r>
                    </w:p>
                    <w:p w14:paraId="7A383FE2" w14:textId="77777777" w:rsidR="00304D98" w:rsidRDefault="00304D98" w:rsidP="00304D98"/>
                    <w:p w14:paraId="5AF7C007" w14:textId="77777777" w:rsidR="00304D98" w:rsidRDefault="00304D98" w:rsidP="00304D98"/>
                  </w:txbxContent>
                </v:textbox>
                <w10:wrap anchorx="margin"/>
              </v:shape>
            </w:pict>
          </mc:Fallback>
        </mc:AlternateContent>
      </w:r>
    </w:p>
    <w:p w14:paraId="6A71C98D" w14:textId="63FC3470" w:rsidR="00A45CE6" w:rsidRPr="00304D98" w:rsidRDefault="00304D98" w:rsidP="00304D98">
      <w:pPr>
        <w:pStyle w:val="ListParagraph"/>
        <w:numPr>
          <w:ilvl w:val="0"/>
          <w:numId w:val="15"/>
        </w:numPr>
        <w:rPr>
          <w:rFonts w:ascii="Arial" w:hAnsi="Arial" w:cs="Arial"/>
        </w:rPr>
      </w:pPr>
      <w:r w:rsidRPr="00304D98">
        <w:rPr>
          <w:rFonts w:ascii="Arial" w:hAnsi="Arial" w:cs="Arial"/>
          <w:noProof/>
          <w:lang w:eastAsia="en-GB"/>
        </w:rPr>
        <mc:AlternateContent>
          <mc:Choice Requires="wps">
            <w:drawing>
              <wp:anchor distT="0" distB="0" distL="114300" distR="114300" simplePos="0" relativeHeight="251661312" behindDoc="0" locked="0" layoutInCell="1" allowOverlap="1" wp14:anchorId="37A3F2FD" wp14:editId="4C288CFA">
                <wp:simplePos x="0" y="0"/>
                <wp:positionH relativeFrom="column">
                  <wp:posOffset>2541270</wp:posOffset>
                </wp:positionH>
                <wp:positionV relativeFrom="paragraph">
                  <wp:posOffset>1673225</wp:posOffset>
                </wp:positionV>
                <wp:extent cx="3362081" cy="2060721"/>
                <wp:effectExtent l="0" t="0" r="10160" b="15875"/>
                <wp:wrapNone/>
                <wp:docPr id="6" name="Text Box 6"/>
                <wp:cNvGraphicFramePr/>
                <a:graphic xmlns:a="http://schemas.openxmlformats.org/drawingml/2006/main">
                  <a:graphicData uri="http://schemas.microsoft.com/office/word/2010/wordprocessingShape">
                    <wps:wsp>
                      <wps:cNvSpPr txBox="1"/>
                      <wps:spPr>
                        <a:xfrm>
                          <a:off x="0" y="0"/>
                          <a:ext cx="3362081" cy="2060721"/>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9C0589F" w14:textId="77777777" w:rsidR="00304D98" w:rsidRPr="00304D98" w:rsidRDefault="00304D98" w:rsidP="00304D98">
                            <w:pPr>
                              <w:rPr>
                                <w:rFonts w:ascii="Arial" w:hAnsi="Arial" w:cs="Arial"/>
                              </w:rPr>
                            </w:pPr>
                            <w:r w:rsidRPr="00304D98">
                              <w:rPr>
                                <w:rFonts w:ascii="Arial" w:hAnsi="Arial" w:cs="Arial"/>
                                <w:b/>
                              </w:rPr>
                              <w:t>High risk foods</w:t>
                            </w:r>
                            <w:r w:rsidRPr="00304D98">
                              <w:rPr>
                                <w:rFonts w:ascii="Arial" w:hAnsi="Arial" w:cs="Arial"/>
                              </w:rPr>
                              <w:t xml:space="preserve"> – foods that bacteria can grow easily on.  They are often high fat and high protein but not always as cooked rice and pasta are also high risk foods.  Other examples of high risk foods are cooked meat, eggs and fish; shellfish, dairy products, fresh meat stocks and gravies and ready to eat foods such as sandwiches and pies.</w:t>
                            </w:r>
                          </w:p>
                          <w:p w14:paraId="23149917" w14:textId="77777777" w:rsidR="00304D98" w:rsidRPr="00304D98" w:rsidRDefault="00304D98" w:rsidP="00304D98">
                            <w:pPr>
                              <w:rPr>
                                <w:rFonts w:ascii="Arial" w:hAnsi="Arial" w:cs="Arial"/>
                                <w:b/>
                              </w:rPr>
                            </w:pPr>
                            <w:r w:rsidRPr="00304D98">
                              <w:rPr>
                                <w:rFonts w:ascii="Arial" w:hAnsi="Arial" w:cs="Arial"/>
                                <w:b/>
                              </w:rPr>
                              <w:t>Tip – if you are unsure whether a food or ingredient is high risk, they are always stored in the fridge.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3F2FD" id="Text Box 6" o:spid="_x0000_s1028" type="#_x0000_t202" style="position:absolute;left:0;text-align:left;margin-left:200.1pt;margin-top:131.75pt;width:264.75pt;height:16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46mQIAALsFAAAOAAAAZHJzL2Uyb0RvYy54bWysVFtP2zAUfp+0/2D5fSRNS2EVKeqKmCYh&#10;QIOJZ9exW2uOj2e7Tbpfv2MnKYXxwrSXxPb5zu07l4vLttZkJ5xXYEo6OskpEYZDpcy6pD8erz+d&#10;U+IDMxXTYERJ98LTy/nHDxeNnYkCNqAr4QgaMX7W2JJuQrCzLPN8I2rmT8AKg0IJrmYBr26dVY41&#10;aL3WWZHn06wBV1kHXHiPr1edkM6TfSkFD3dSehGILinGFtLXpe8qfrP5BZutHbMbxfsw2D9EUTNl&#10;0OnB1BULjGyd+stUrbgDDzKccKgzkFJxkXLAbEb5q2weNsyKlAuS4+2BJv//zPLb3b0jqirplBLD&#10;aizRo2gD+QItmUZ2GutnCHqwCAstPmOVh3ePjzHpVro6/jEdgnLkeX/gNhrj+DgeT4v8fEQJR1mR&#10;T/OzItnJntWt8+GrgJrEQ0kdFi9xynY3PmAoCB0g0ZsHraprpXW6xIYRS+3IjmGpdRiMv0BpQxrM&#10;dHyaJ8MvZN6tVwf9PD/Ll6k70OkRDG/aRH8i9VYfV+So4yKdwl6LiNHmu5DIbaLkjSAZ58IcAk3o&#10;iJKY0nsUe/xzVO9R7vJAjeQZTDgo18qA62h6yW31c+BWdniszFHe8RjaVZuaqhhaZQXVHjvIQTeB&#10;3vJrhVW+YT7cM4cjh02DayTc4UdqwCpBf6JkA+73W+8Rj5OAUkoaHOGS+l9b5gQl+pvBGfk8mkzi&#10;zKfL5PSswIs7lqyOJWZbLwFbB1sUo0vHiA96OEoH9RNum0X0iiJmOPouaRiOy9AtFtxWXCwWCYRT&#10;blm4MQ+WR9OR5djDj+0Tc7Zv9IAzcgvDsLPZq37vsFHTwGIbQKo0DJHnjtWef9wQaUb6bRZX0PE9&#10;oZ537vwPAAAA//8DAFBLAwQUAAYACAAAACEAx0AI+OAAAAALAQAADwAAAGRycy9kb3ducmV2Lnht&#10;bEyPMU/DMBCFdyT+g3VIbNRuoG0acqlQEQMjAYZu1/iaRI3tEDtt4NdjpjKe3qf3vss3k+nEiQff&#10;OoswnykQbCunW1sjfLy/3KUgfCCrqXOWEb7Zw6a4vsop0+5s3/hUhlrEEuszQmhC6DMpfdWwIT9z&#10;PduYHdxgKMRzqKUe6BzLTScTpZbSUGvjQkM9bxuujuVoEH7Mc0jashpH2n2tXrfy+BnmCvH2Znp6&#10;BBF4ChcY/vSjOhTRae9Gq73oEB6USiKKkCzvFyAisU7WKxB7hEWaKpBFLv//UPwCAAD//wMAUEsB&#10;Ai0AFAAGAAgAAAAhALaDOJL+AAAA4QEAABMAAAAAAAAAAAAAAAAAAAAAAFtDb250ZW50X1R5cGVz&#10;XS54bWxQSwECLQAUAAYACAAAACEAOP0h/9YAAACUAQAACwAAAAAAAAAAAAAAAAAvAQAAX3JlbHMv&#10;LnJlbHNQSwECLQAUAAYACAAAACEAMDWeOpkCAAC7BQAADgAAAAAAAAAAAAAAAAAuAgAAZHJzL2Uy&#10;b0RvYy54bWxQSwECLQAUAAYACAAAACEAx0AI+OAAAAALAQAADwAAAAAAAAAAAAAAAADzBAAAZHJz&#10;L2Rvd25yZXYueG1sUEsFBgAAAAAEAAQA8wAAAAAGAAAAAA==&#10;" fillcolor="white [3201]" strokecolor="#0070c0" strokeweight=".5pt">
                <v:textbox>
                  <w:txbxContent>
                    <w:p w14:paraId="39C0589F" w14:textId="77777777" w:rsidR="00304D98" w:rsidRPr="00304D98" w:rsidRDefault="00304D98" w:rsidP="00304D98">
                      <w:pPr>
                        <w:rPr>
                          <w:rFonts w:ascii="Arial" w:hAnsi="Arial" w:cs="Arial"/>
                        </w:rPr>
                      </w:pPr>
                      <w:r w:rsidRPr="00304D98">
                        <w:rPr>
                          <w:rFonts w:ascii="Arial" w:hAnsi="Arial" w:cs="Arial"/>
                          <w:b/>
                        </w:rPr>
                        <w:t>High risk foods</w:t>
                      </w:r>
                      <w:r w:rsidRPr="00304D98">
                        <w:rPr>
                          <w:rFonts w:ascii="Arial" w:hAnsi="Arial" w:cs="Arial"/>
                        </w:rPr>
                        <w:t xml:space="preserve"> – foods that bacteria can grow easily on.  They are often high fat and high protein but not always as cooked rice and pasta are also high risk foods.  Other examples of high risk foods are cooked meat, eggs and fish; shellfish, dairy products, fresh meat stocks and gravies and ready to eat foods such as sandwiches and pies.</w:t>
                      </w:r>
                    </w:p>
                    <w:p w14:paraId="23149917" w14:textId="77777777" w:rsidR="00304D98" w:rsidRPr="00304D98" w:rsidRDefault="00304D98" w:rsidP="00304D98">
                      <w:pPr>
                        <w:rPr>
                          <w:rFonts w:ascii="Arial" w:hAnsi="Arial" w:cs="Arial"/>
                          <w:b/>
                        </w:rPr>
                      </w:pPr>
                      <w:r w:rsidRPr="00304D98">
                        <w:rPr>
                          <w:rFonts w:ascii="Arial" w:hAnsi="Arial" w:cs="Arial"/>
                          <w:b/>
                        </w:rPr>
                        <w:t>Tip – if you are unsure whether a food or ingredient is high risk, they are always stored in the fridge.</w:t>
                      </w:r>
                    </w:p>
                  </w:txbxContent>
                </v:textbox>
              </v:shape>
            </w:pict>
          </mc:Fallback>
        </mc:AlternateContent>
      </w:r>
    </w:p>
    <w:sectPr w:rsidR="00A45CE6" w:rsidRPr="00304D98"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4CB0A9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2067DE70">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F61E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C70287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AC8190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F61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5E07F66"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5"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13"/>
  </w:num>
  <w:num w:numId="17">
    <w:abstractNumId w:val="18"/>
  </w:num>
  <w:num w:numId="18">
    <w:abstractNumId w:val="11"/>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D7B2A"/>
    <w:rsid w:val="00207670"/>
    <w:rsid w:val="00221F4C"/>
    <w:rsid w:val="0023298F"/>
    <w:rsid w:val="00304D98"/>
    <w:rsid w:val="00305422"/>
    <w:rsid w:val="00394731"/>
    <w:rsid w:val="003D43C9"/>
    <w:rsid w:val="003D5E2F"/>
    <w:rsid w:val="004031F1"/>
    <w:rsid w:val="00407274"/>
    <w:rsid w:val="0043230E"/>
    <w:rsid w:val="004B72F1"/>
    <w:rsid w:val="004D42CC"/>
    <w:rsid w:val="004D79EB"/>
    <w:rsid w:val="00513C03"/>
    <w:rsid w:val="00541B3D"/>
    <w:rsid w:val="005B23EC"/>
    <w:rsid w:val="005E1380"/>
    <w:rsid w:val="00603780"/>
    <w:rsid w:val="00674669"/>
    <w:rsid w:val="00712CCA"/>
    <w:rsid w:val="00740BD7"/>
    <w:rsid w:val="0075606F"/>
    <w:rsid w:val="00764FD2"/>
    <w:rsid w:val="007A64E1"/>
    <w:rsid w:val="0084477A"/>
    <w:rsid w:val="00852667"/>
    <w:rsid w:val="00862629"/>
    <w:rsid w:val="0093502B"/>
    <w:rsid w:val="009360DC"/>
    <w:rsid w:val="009607A1"/>
    <w:rsid w:val="009710EF"/>
    <w:rsid w:val="00984BFE"/>
    <w:rsid w:val="00A11D46"/>
    <w:rsid w:val="00A431AD"/>
    <w:rsid w:val="00A45CE6"/>
    <w:rsid w:val="00A71F6C"/>
    <w:rsid w:val="00A86C75"/>
    <w:rsid w:val="00A90BFF"/>
    <w:rsid w:val="00AE7974"/>
    <w:rsid w:val="00B315A1"/>
    <w:rsid w:val="00BA5ED0"/>
    <w:rsid w:val="00BF6D19"/>
    <w:rsid w:val="00C02A58"/>
    <w:rsid w:val="00C27CD8"/>
    <w:rsid w:val="00C346FC"/>
    <w:rsid w:val="00C46085"/>
    <w:rsid w:val="00C56155"/>
    <w:rsid w:val="00C94A2D"/>
    <w:rsid w:val="00C97A5C"/>
    <w:rsid w:val="00CB6105"/>
    <w:rsid w:val="00CE2205"/>
    <w:rsid w:val="00CF7A78"/>
    <w:rsid w:val="00D07E98"/>
    <w:rsid w:val="00D13DB7"/>
    <w:rsid w:val="00D218C0"/>
    <w:rsid w:val="00D5702D"/>
    <w:rsid w:val="00D82D30"/>
    <w:rsid w:val="00DC401F"/>
    <w:rsid w:val="00E03FCF"/>
    <w:rsid w:val="00E16E32"/>
    <w:rsid w:val="00EF61E3"/>
    <w:rsid w:val="00F07212"/>
    <w:rsid w:val="00F7415A"/>
    <w:rsid w:val="00FF5A31"/>
    <w:rsid w:val="5460B3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99"/>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945F3-8AD1-4B20-BBBD-0C56076B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2019-07-18T12:44:00Z</dcterms:created>
  <dcterms:modified xsi:type="dcterms:W3CDTF">2019-09-19T18:00:00Z</dcterms:modified>
</cp:coreProperties>
</file>