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3A7F49CB" w:rsidR="00603780" w:rsidRDefault="00A8395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The diets of children – </w:t>
      </w:r>
      <w:r w:rsidR="008D50E3">
        <w:rPr>
          <w:b/>
          <w:u w:val="none"/>
        </w:rPr>
        <w:t>t</w:t>
      </w:r>
      <w:r>
        <w:rPr>
          <w:b/>
          <w:u w:val="none"/>
        </w:rPr>
        <w:t>rue or false?</w:t>
      </w:r>
    </w:p>
    <w:p w14:paraId="56288188" w14:textId="77777777" w:rsidR="00A8395B" w:rsidRPr="005D21C6" w:rsidRDefault="00A8395B" w:rsidP="000607C7">
      <w:pPr>
        <w:pStyle w:val="FFLMainHeader"/>
        <w:rPr>
          <w:rFonts w:ascii="Arial MT Light" w:hAnsi="Arial MT Light"/>
          <w:b/>
          <w:sz w:val="24"/>
          <w:szCs w:val="14"/>
          <w:u w:val="none"/>
        </w:rPr>
      </w:pPr>
    </w:p>
    <w:p w14:paraId="5EAE3E62" w14:textId="360D0237" w:rsidR="00BA5ED0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8D50E3">
        <w:rPr>
          <w:sz w:val="23"/>
          <w:szCs w:val="23"/>
        </w:rPr>
        <w:t>Per day, c</w:t>
      </w:r>
      <w:r w:rsidRPr="008D50E3">
        <w:rPr>
          <w:sz w:val="23"/>
          <w:szCs w:val="23"/>
        </w:rPr>
        <w:t>hildren need more energy that adults because they are growing.</w:t>
      </w:r>
    </w:p>
    <w:p w14:paraId="2873851D" w14:textId="4FFCB546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True</w:t>
      </w:r>
    </w:p>
    <w:p w14:paraId="2CC30C6E" w14:textId="6894CDAA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False</w:t>
      </w:r>
    </w:p>
    <w:p w14:paraId="0F4A8942" w14:textId="6E6568D8" w:rsidR="000607C7" w:rsidRPr="008D50E3" w:rsidRDefault="000607C7" w:rsidP="00A8395B">
      <w:pPr>
        <w:pStyle w:val="FFLBodyText"/>
        <w:rPr>
          <w:sz w:val="23"/>
          <w:szCs w:val="23"/>
        </w:rPr>
      </w:pPr>
    </w:p>
    <w:p w14:paraId="596CACB2" w14:textId="30DCB6BF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>True or false? On average, children and young people are eating more sugar than is recommended.</w:t>
      </w:r>
    </w:p>
    <w:p w14:paraId="392A1742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1ECB1CB7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p w14:paraId="437422ED" w14:textId="17B84B64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37DDFD20" w14:textId="782A0B10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>True or false? Children and young people should follow di</w:t>
      </w:r>
      <w:r w:rsidR="00D67843">
        <w:rPr>
          <w:sz w:val="23"/>
          <w:szCs w:val="23"/>
        </w:rPr>
        <w:t>ets based on the principles of T</w:t>
      </w:r>
      <w:r w:rsidRPr="008D50E3">
        <w:rPr>
          <w:sz w:val="23"/>
          <w:szCs w:val="23"/>
        </w:rPr>
        <w:t xml:space="preserve">he </w:t>
      </w:r>
      <w:proofErr w:type="spellStart"/>
      <w:r w:rsidRPr="008D50E3">
        <w:rPr>
          <w:sz w:val="23"/>
          <w:szCs w:val="23"/>
        </w:rPr>
        <w:t>Eatwell</w:t>
      </w:r>
      <w:proofErr w:type="spellEnd"/>
      <w:r w:rsidRPr="008D50E3">
        <w:rPr>
          <w:sz w:val="23"/>
          <w:szCs w:val="23"/>
        </w:rPr>
        <w:t xml:space="preserve"> Guide.</w:t>
      </w:r>
    </w:p>
    <w:p w14:paraId="5A447FA0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10E11683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p w14:paraId="143106C9" w14:textId="7997EBC9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560C0348" w14:textId="4CC47F5C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>True or false? From around 5 years old, children should try and limit the amount of starchy carbohydrates they are eating.</w:t>
      </w:r>
    </w:p>
    <w:p w14:paraId="25E6D765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True</w:t>
      </w:r>
    </w:p>
    <w:p w14:paraId="23E2094C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False</w:t>
      </w:r>
    </w:p>
    <w:p w14:paraId="543D7DB2" w14:textId="7E6E6ABA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697DF5C3" w14:textId="4F733E78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Pr="008D50E3">
        <w:rPr>
          <w:sz w:val="23"/>
          <w:szCs w:val="23"/>
          <w:lang w:val="en-GB"/>
        </w:rPr>
        <w:t>Children should be encouraged to remain a healthy weight with respect to their height.</w:t>
      </w:r>
    </w:p>
    <w:p w14:paraId="204A1721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556605EF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p w14:paraId="6D01649E" w14:textId="186014BB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022CDB59" w14:textId="72146C9E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D67843">
        <w:rPr>
          <w:sz w:val="23"/>
          <w:szCs w:val="23"/>
        </w:rPr>
        <w:t>In adolescence</w:t>
      </w:r>
      <w:r w:rsidR="005D21C6" w:rsidRPr="008D50E3">
        <w:rPr>
          <w:sz w:val="23"/>
          <w:szCs w:val="23"/>
        </w:rPr>
        <w:t xml:space="preserve">, </w:t>
      </w:r>
      <w:r w:rsidR="005D21C6" w:rsidRPr="008D50E3">
        <w:rPr>
          <w:sz w:val="23"/>
          <w:szCs w:val="23"/>
          <w:lang w:val="en-GB"/>
        </w:rPr>
        <w:t>boys tend to need more protein and energy than girls for growth.</w:t>
      </w:r>
    </w:p>
    <w:p w14:paraId="0DE78F25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076B3F8F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p w14:paraId="3907FACA" w14:textId="79A7CE86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789196D0" w14:textId="1927F4CA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D67843">
        <w:rPr>
          <w:sz w:val="23"/>
          <w:szCs w:val="23"/>
        </w:rPr>
        <w:t>In adolescence</w:t>
      </w:r>
      <w:r w:rsidR="005D21C6" w:rsidRPr="008D50E3">
        <w:rPr>
          <w:sz w:val="23"/>
          <w:szCs w:val="23"/>
        </w:rPr>
        <w:t xml:space="preserve">, boys tend to require more iron than </w:t>
      </w:r>
      <w:r w:rsidR="008D50E3">
        <w:rPr>
          <w:sz w:val="23"/>
          <w:szCs w:val="23"/>
        </w:rPr>
        <w:t>girl</w:t>
      </w:r>
      <w:r w:rsidR="005D21C6" w:rsidRPr="008D50E3">
        <w:rPr>
          <w:sz w:val="23"/>
          <w:szCs w:val="23"/>
        </w:rPr>
        <w:t>s.</w:t>
      </w:r>
    </w:p>
    <w:p w14:paraId="0453B096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True</w:t>
      </w:r>
    </w:p>
    <w:p w14:paraId="19AA2A42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False</w:t>
      </w:r>
      <w:bookmarkStart w:id="0" w:name="_GoBack"/>
      <w:bookmarkEnd w:id="0"/>
    </w:p>
    <w:p w14:paraId="35AAE7F6" w14:textId="2E34F2B3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45EEB041" w14:textId="3084D025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5D21C6" w:rsidRPr="008D50E3">
        <w:rPr>
          <w:sz w:val="23"/>
          <w:szCs w:val="23"/>
        </w:rPr>
        <w:t>The requirement for iron in teenage boys is lower than that for adult males.</w:t>
      </w:r>
    </w:p>
    <w:p w14:paraId="70EC8ECB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True</w:t>
      </w:r>
    </w:p>
    <w:p w14:paraId="3E2EF224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False</w:t>
      </w:r>
    </w:p>
    <w:p w14:paraId="404F86AF" w14:textId="0E010291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4E3011B6" w14:textId="43241DFD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5D21C6" w:rsidRPr="008D50E3">
        <w:rPr>
          <w:sz w:val="23"/>
          <w:szCs w:val="23"/>
        </w:rPr>
        <w:t>During childhood, energy requirements increase rapidly compared with in adulthood.</w:t>
      </w:r>
    </w:p>
    <w:p w14:paraId="25244863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7BF9CC90" w14:textId="77777777" w:rsidR="00A8395B" w:rsidRPr="008D50E3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p w14:paraId="57CC283A" w14:textId="0ABA6436" w:rsidR="00A8395B" w:rsidRPr="008D50E3" w:rsidRDefault="00A8395B" w:rsidP="00A8395B">
      <w:pPr>
        <w:pStyle w:val="FFLBodyText"/>
        <w:rPr>
          <w:sz w:val="23"/>
          <w:szCs w:val="23"/>
        </w:rPr>
      </w:pPr>
    </w:p>
    <w:p w14:paraId="2E3CD2C0" w14:textId="141DB349" w:rsidR="00A8395B" w:rsidRPr="008D50E3" w:rsidRDefault="00A8395B" w:rsidP="00A8395B">
      <w:pPr>
        <w:pStyle w:val="FFLSubHeaders"/>
        <w:numPr>
          <w:ilvl w:val="0"/>
          <w:numId w:val="28"/>
        </w:numPr>
        <w:rPr>
          <w:sz w:val="23"/>
          <w:szCs w:val="23"/>
        </w:rPr>
      </w:pPr>
      <w:r w:rsidRPr="008D50E3">
        <w:rPr>
          <w:sz w:val="23"/>
          <w:szCs w:val="23"/>
        </w:rPr>
        <w:t xml:space="preserve">True or false? </w:t>
      </w:r>
      <w:r w:rsidR="008D50E3">
        <w:rPr>
          <w:sz w:val="23"/>
          <w:szCs w:val="23"/>
        </w:rPr>
        <w:t>Children and young people will need a range of different vitamins and minerals to stay healthy.</w:t>
      </w:r>
    </w:p>
    <w:p w14:paraId="6E6DE431" w14:textId="77777777" w:rsidR="00A8395B" w:rsidRPr="008D50E3" w:rsidRDefault="00A8395B" w:rsidP="00F300E4">
      <w:pPr>
        <w:pStyle w:val="FFLSubHeaders"/>
        <w:ind w:left="1440"/>
        <w:rPr>
          <w:sz w:val="23"/>
          <w:szCs w:val="23"/>
        </w:rPr>
      </w:pPr>
      <w:r w:rsidRPr="008D50E3">
        <w:rPr>
          <w:sz w:val="23"/>
          <w:szCs w:val="23"/>
        </w:rPr>
        <w:t>True</w:t>
      </w:r>
    </w:p>
    <w:p w14:paraId="2BA32E88" w14:textId="0F163F9C" w:rsidR="00A8395B" w:rsidRPr="00F300E4" w:rsidRDefault="00A8395B" w:rsidP="00F300E4">
      <w:pPr>
        <w:pStyle w:val="FFLSubHeaders"/>
        <w:ind w:left="1440"/>
        <w:rPr>
          <w:b w:val="0"/>
          <w:bCs w:val="0"/>
          <w:sz w:val="23"/>
          <w:szCs w:val="23"/>
        </w:rPr>
      </w:pPr>
      <w:r w:rsidRPr="008D50E3">
        <w:rPr>
          <w:b w:val="0"/>
          <w:bCs w:val="0"/>
          <w:sz w:val="23"/>
          <w:szCs w:val="23"/>
        </w:rPr>
        <w:t>False</w:t>
      </w:r>
    </w:p>
    <w:sectPr w:rsidR="00A8395B" w:rsidRPr="00F300E4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EB68" w14:textId="77777777" w:rsidR="00B867C7" w:rsidRDefault="00B867C7" w:rsidP="00A11D46">
      <w:r>
        <w:separator/>
      </w:r>
    </w:p>
  </w:endnote>
  <w:endnote w:type="continuationSeparator" w:id="0">
    <w:p w14:paraId="05173105" w14:textId="77777777" w:rsidR="00B867C7" w:rsidRDefault="00B867C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9B22A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00E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A3341C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67A4D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300E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267A4D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300E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678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B1D3" w14:textId="77777777" w:rsidR="00B867C7" w:rsidRDefault="00B867C7" w:rsidP="00A11D46">
      <w:r>
        <w:separator/>
      </w:r>
    </w:p>
  </w:footnote>
  <w:footnote w:type="continuationSeparator" w:id="0">
    <w:p w14:paraId="5597FEE6" w14:textId="77777777" w:rsidR="00B867C7" w:rsidRDefault="00B867C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980F886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4B6E6D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215DB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A5A51"/>
    <w:multiLevelType w:val="hybridMultilevel"/>
    <w:tmpl w:val="3B0CB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1BDF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B161F"/>
    <w:multiLevelType w:val="hybridMultilevel"/>
    <w:tmpl w:val="C26E8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B2C70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36DA9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B4BED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BAF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90CC1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B594A"/>
    <w:multiLevelType w:val="hybridMultilevel"/>
    <w:tmpl w:val="71F43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D4F1F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0AD4"/>
    <w:multiLevelType w:val="hybridMultilevel"/>
    <w:tmpl w:val="469C4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9296F"/>
    <w:multiLevelType w:val="hybridMultilevel"/>
    <w:tmpl w:val="B12C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15"/>
  </w:num>
  <w:num w:numId="18">
    <w:abstractNumId w:val="19"/>
  </w:num>
  <w:num w:numId="19">
    <w:abstractNumId w:val="23"/>
  </w:num>
  <w:num w:numId="20">
    <w:abstractNumId w:val="20"/>
  </w:num>
  <w:num w:numId="21">
    <w:abstractNumId w:val="18"/>
  </w:num>
  <w:num w:numId="22">
    <w:abstractNumId w:val="17"/>
  </w:num>
  <w:num w:numId="23">
    <w:abstractNumId w:val="21"/>
  </w:num>
  <w:num w:numId="24">
    <w:abstractNumId w:val="25"/>
  </w:num>
  <w:num w:numId="25">
    <w:abstractNumId w:val="16"/>
  </w:num>
  <w:num w:numId="26">
    <w:abstractNumId w:val="13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66A86"/>
    <w:rsid w:val="000A2E0C"/>
    <w:rsid w:val="00163A50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5D21C6"/>
    <w:rsid w:val="00603780"/>
    <w:rsid w:val="00671C13"/>
    <w:rsid w:val="00674669"/>
    <w:rsid w:val="00740BD7"/>
    <w:rsid w:val="0075606F"/>
    <w:rsid w:val="00764FD2"/>
    <w:rsid w:val="007A64E1"/>
    <w:rsid w:val="00862629"/>
    <w:rsid w:val="008D50E3"/>
    <w:rsid w:val="009153A7"/>
    <w:rsid w:val="0093502B"/>
    <w:rsid w:val="009360DC"/>
    <w:rsid w:val="009607A1"/>
    <w:rsid w:val="00984BFE"/>
    <w:rsid w:val="00A11D46"/>
    <w:rsid w:val="00A8395B"/>
    <w:rsid w:val="00A86C75"/>
    <w:rsid w:val="00A90BFF"/>
    <w:rsid w:val="00AE7974"/>
    <w:rsid w:val="00B867C7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67843"/>
    <w:rsid w:val="00D82D30"/>
    <w:rsid w:val="00DB51EF"/>
    <w:rsid w:val="00DC401F"/>
    <w:rsid w:val="00E03FCF"/>
    <w:rsid w:val="00E16E32"/>
    <w:rsid w:val="00E25C7C"/>
    <w:rsid w:val="00F07212"/>
    <w:rsid w:val="00F15950"/>
    <w:rsid w:val="00F3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5B11D6-15D2-4E94-86BE-686A3015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B5BF3-D3C8-40D6-B14B-6D79F9D10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A3829-0D20-4960-BB0C-31F9C0732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B84F0-1888-43B3-B1E0-A71B2E28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2020-05-14T11:22:00Z</dcterms:created>
  <dcterms:modified xsi:type="dcterms:W3CDTF">2020-05-15T10:46:00Z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