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88311A6" w:rsidR="00603780" w:rsidRDefault="00420D3B" w:rsidP="19A35C30">
      <w:pPr>
        <w:pStyle w:val="FFLMainHeader"/>
        <w:rPr>
          <w:b/>
          <w:bCs/>
          <w:u w:val="none"/>
        </w:rPr>
      </w:pPr>
      <w:r w:rsidRPr="19A35C30">
        <w:rPr>
          <w:b/>
          <w:bCs/>
          <w:u w:val="none"/>
        </w:rPr>
        <w:t xml:space="preserve">Lesson </w:t>
      </w:r>
      <w:r w:rsidR="00CE643D">
        <w:rPr>
          <w:b/>
          <w:bCs/>
          <w:u w:val="none"/>
        </w:rPr>
        <w:t>14</w:t>
      </w:r>
    </w:p>
    <w:p w14:paraId="538A63C0" w14:textId="26E88BC6" w:rsidR="00204CB1" w:rsidRPr="002B460C" w:rsidRDefault="00204CB1" w:rsidP="00204CB1">
      <w:pPr>
        <w:rPr>
          <w:rFonts w:ascii="Arial" w:hAnsi="Arial" w:cs="Arial"/>
          <w:b/>
          <w:sz w:val="20"/>
          <w:szCs w:val="20"/>
        </w:rPr>
      </w:pPr>
    </w:p>
    <w:p w14:paraId="49A5ED7B" w14:textId="2AF01454" w:rsidR="00204CB1" w:rsidRDefault="00204CB1" w:rsidP="00204CB1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D945CE0" w14:textId="77777777" w:rsidR="00204CB1" w:rsidRDefault="00204CB1" w:rsidP="00204CB1">
      <w:pPr>
        <w:rPr>
          <w:rFonts w:ascii="Arial" w:hAnsi="Arial" w:cs="Arial"/>
          <w:sz w:val="20"/>
          <w:szCs w:val="20"/>
        </w:rPr>
      </w:pPr>
    </w:p>
    <w:p w14:paraId="3FBBEB5F" w14:textId="6D3C179A" w:rsidR="00204CB1" w:rsidRPr="002B460C" w:rsidRDefault="00204CB1" w:rsidP="00204CB1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 w:rsidR="00DE3CDE">
        <w:rPr>
          <w:rFonts w:ascii="Arial" w:hAnsi="Arial" w:cs="Arial"/>
          <w:sz w:val="20"/>
          <w:szCs w:val="20"/>
        </w:rPr>
        <w:t>: 14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274167DE" w14:textId="77777777" w:rsidR="00204CB1" w:rsidRDefault="00204CB1" w:rsidP="00204CB1">
      <w:pPr>
        <w:rPr>
          <w:rFonts w:ascii="Arial" w:hAnsi="Arial" w:cs="Arial"/>
          <w:sz w:val="20"/>
          <w:szCs w:val="20"/>
        </w:rPr>
      </w:pPr>
    </w:p>
    <w:p w14:paraId="133A66A6" w14:textId="77777777" w:rsidR="00204CB1" w:rsidRPr="002B460C" w:rsidRDefault="00204CB1" w:rsidP="00204CB1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4280AE38" w14:textId="77777777" w:rsidR="00204CB1" w:rsidRDefault="00204CB1" w:rsidP="00204CB1">
      <w:pPr>
        <w:rPr>
          <w:rFonts w:ascii="Arial" w:hAnsi="Arial" w:cs="Arial"/>
          <w:sz w:val="20"/>
          <w:szCs w:val="20"/>
        </w:rPr>
      </w:pPr>
    </w:p>
    <w:p w14:paraId="5DA871DC" w14:textId="77777777" w:rsidR="00204CB1" w:rsidRPr="00032611" w:rsidRDefault="00204CB1" w:rsidP="00204CB1">
      <w:pPr>
        <w:rPr>
          <w:rFonts w:ascii="Arial" w:hAnsi="Arial" w:cs="Arial"/>
          <w:b/>
          <w:sz w:val="20"/>
          <w:szCs w:val="20"/>
        </w:rPr>
      </w:pPr>
      <w:r w:rsidRPr="00032611">
        <w:rPr>
          <w:rFonts w:ascii="Arial" w:hAnsi="Arial" w:cs="Arial"/>
          <w:b/>
          <w:sz w:val="20"/>
          <w:szCs w:val="20"/>
        </w:rPr>
        <w:t>Lesson title: Pizza wheels</w:t>
      </w:r>
    </w:p>
    <w:p w14:paraId="2224E4C2" w14:textId="65A0E599" w:rsidR="00204CB1" w:rsidRDefault="00204CB1" w:rsidP="00204C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enables pupils to </w:t>
      </w:r>
      <w:r w:rsidR="007D3422">
        <w:rPr>
          <w:rFonts w:ascii="Arial" w:hAnsi="Arial" w:cs="Arial"/>
          <w:sz w:val="20"/>
          <w:szCs w:val="20"/>
        </w:rPr>
        <w:t xml:space="preserve">develop and </w:t>
      </w:r>
      <w:r>
        <w:rPr>
          <w:rFonts w:ascii="Arial" w:hAnsi="Arial" w:cs="Arial"/>
          <w:sz w:val="20"/>
          <w:szCs w:val="20"/>
        </w:rPr>
        <w:t>demonstrate food preparation ski</w:t>
      </w:r>
      <w:r w:rsidR="009D4521">
        <w:rPr>
          <w:rFonts w:ascii="Arial" w:hAnsi="Arial" w:cs="Arial"/>
          <w:sz w:val="20"/>
          <w:szCs w:val="20"/>
        </w:rPr>
        <w:t xml:space="preserve">lls </w:t>
      </w:r>
      <w:r w:rsidR="00C81497">
        <w:rPr>
          <w:rFonts w:ascii="Arial" w:hAnsi="Arial" w:cs="Arial"/>
          <w:sz w:val="20"/>
          <w:szCs w:val="20"/>
        </w:rPr>
        <w:t>when preparing and making</w:t>
      </w:r>
      <w:bookmarkStart w:id="0" w:name="_GoBack"/>
      <w:bookmarkEnd w:id="0"/>
      <w:r w:rsidR="007D3422">
        <w:rPr>
          <w:rFonts w:ascii="Arial" w:hAnsi="Arial" w:cs="Arial"/>
          <w:sz w:val="20"/>
          <w:szCs w:val="20"/>
        </w:rPr>
        <w:t xml:space="preserve"> a </w:t>
      </w:r>
      <w:r w:rsidR="009D4521">
        <w:rPr>
          <w:rFonts w:ascii="Arial" w:hAnsi="Arial" w:cs="Arial"/>
          <w:sz w:val="20"/>
          <w:szCs w:val="20"/>
        </w:rPr>
        <w:t>yeast dough, e.g</w:t>
      </w:r>
      <w:r>
        <w:rPr>
          <w:rFonts w:ascii="Arial" w:hAnsi="Arial" w:cs="Arial"/>
          <w:sz w:val="20"/>
          <w:szCs w:val="20"/>
        </w:rPr>
        <w:t xml:space="preserve">. </w:t>
      </w:r>
      <w:r w:rsidR="00FA2220">
        <w:rPr>
          <w:rFonts w:ascii="Arial" w:hAnsi="Arial" w:cs="Arial"/>
          <w:sz w:val="20"/>
          <w:szCs w:val="20"/>
        </w:rPr>
        <w:t xml:space="preserve">knife skills, </w:t>
      </w:r>
      <w:r>
        <w:rPr>
          <w:rFonts w:ascii="Arial" w:hAnsi="Arial" w:cs="Arial"/>
          <w:sz w:val="20"/>
          <w:szCs w:val="20"/>
        </w:rPr>
        <w:t xml:space="preserve">preparing, kneading and shaping yeast dough, </w:t>
      </w:r>
      <w:r w:rsidR="003611E4">
        <w:rPr>
          <w:rFonts w:ascii="Arial" w:hAnsi="Arial" w:cs="Arial"/>
          <w:sz w:val="20"/>
          <w:szCs w:val="20"/>
        </w:rPr>
        <w:t>spreading, grati</w:t>
      </w:r>
      <w:r w:rsidR="000D356F">
        <w:rPr>
          <w:rFonts w:ascii="Arial" w:hAnsi="Arial" w:cs="Arial"/>
          <w:sz w:val="20"/>
          <w:szCs w:val="20"/>
        </w:rPr>
        <w:t>ng, using the</w:t>
      </w:r>
      <w:r w:rsidR="00343B87">
        <w:rPr>
          <w:rFonts w:ascii="Arial" w:hAnsi="Arial" w:cs="Arial"/>
          <w:sz w:val="20"/>
          <w:szCs w:val="20"/>
        </w:rPr>
        <w:t xml:space="preserve"> oven</w:t>
      </w:r>
      <w:r w:rsidR="003611E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baking</w:t>
      </w:r>
      <w:r w:rsidR="003611E4">
        <w:rPr>
          <w:rFonts w:ascii="Arial" w:hAnsi="Arial" w:cs="Arial"/>
          <w:sz w:val="20"/>
          <w:szCs w:val="20"/>
        </w:rPr>
        <w:t>)</w:t>
      </w:r>
      <w:r w:rsidR="00343B8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941EA">
        <w:rPr>
          <w:rFonts w:ascii="Arial" w:hAnsi="Arial" w:cs="Arial"/>
          <w:sz w:val="20"/>
          <w:szCs w:val="20"/>
        </w:rPr>
        <w:t>The pupils will also consider how to modify the pizza wheels recipe to increase fibre, reduce fat and add a portion of vegetables.</w:t>
      </w:r>
    </w:p>
    <w:p w14:paraId="7C68A62A" w14:textId="77777777" w:rsidR="00204CB1" w:rsidRPr="002B460C" w:rsidRDefault="00204CB1" w:rsidP="00204CB1">
      <w:pPr>
        <w:rPr>
          <w:rFonts w:ascii="Arial" w:hAnsi="Arial" w:cs="Arial"/>
          <w:sz w:val="20"/>
          <w:szCs w:val="20"/>
        </w:rPr>
      </w:pPr>
    </w:p>
    <w:p w14:paraId="55BB823B" w14:textId="77777777" w:rsidR="00204CB1" w:rsidRPr="002B460C" w:rsidRDefault="00204CB1" w:rsidP="00204CB1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750"/>
        <w:gridCol w:w="5263"/>
      </w:tblGrid>
      <w:tr w:rsidR="00204CB1" w:rsidRPr="00C841BE" w14:paraId="06DAB5F1" w14:textId="77777777" w:rsidTr="0FDE6DE6">
        <w:tc>
          <w:tcPr>
            <w:tcW w:w="2376" w:type="dxa"/>
            <w:shd w:val="clear" w:color="auto" w:fill="auto"/>
          </w:tcPr>
          <w:p w14:paraId="157FFDB5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479" w:type="dxa"/>
            <w:gridSpan w:val="2"/>
            <w:shd w:val="clear" w:color="auto" w:fill="auto"/>
          </w:tcPr>
          <w:p w14:paraId="6A34CE49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204CB1" w:rsidRPr="00C841BE" w14:paraId="11193F4F" w14:textId="77777777" w:rsidTr="0FDE6DE6">
        <w:tc>
          <w:tcPr>
            <w:tcW w:w="2376" w:type="dxa"/>
            <w:vMerge w:val="restart"/>
            <w:shd w:val="clear" w:color="auto" w:fill="auto"/>
          </w:tcPr>
          <w:p w14:paraId="1FBB819F" w14:textId="56919466" w:rsidR="00204CB1" w:rsidRPr="00C841BE" w:rsidRDefault="00CE643D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 develop and demonstrate knife skills, forming, kneading and shaping yeast dough, and using the oven (baking) to prepare and cook pizza wheels.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14:paraId="776877CA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7DC88813" w14:textId="138E334B" w:rsidR="00204CB1" w:rsidRPr="00C841BE" w:rsidRDefault="00FA2220" w:rsidP="001B0C1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</w:t>
            </w:r>
            <w:r w:rsidR="00343B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643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knife skills, forming, kneading and shaping yeast dough, and using the oven (baking) to prepare and cook pizza wheels.</w:t>
            </w:r>
            <w:r w:rsidR="00CE643D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04CB1" w:rsidRPr="00C841BE" w14:paraId="5C3C7216" w14:textId="77777777" w:rsidTr="0FDE6DE6">
        <w:tc>
          <w:tcPr>
            <w:tcW w:w="2376" w:type="dxa"/>
            <w:vMerge/>
          </w:tcPr>
          <w:p w14:paraId="109E7DAA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478C92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72E87E26" w14:textId="4955EEE9" w:rsidR="00204CB1" w:rsidRPr="00C841BE" w:rsidRDefault="00FA2220" w:rsidP="000D356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and demonstrate </w:t>
            </w:r>
            <w:r w:rsidR="00CE643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knife skills, forming, kneading and shaping yeast dough, and using the oven (baking) to prepare and cook pizza wheels</w:t>
            </w:r>
            <w:r w:rsidR="007D3422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0D356F">
              <w:rPr>
                <w:rFonts w:ascii="Arial" w:hAnsi="Arial" w:cs="Arial"/>
                <w:sz w:val="20"/>
                <w:szCs w:val="20"/>
              </w:rPr>
              <w:t>describe</w:t>
            </w:r>
            <w:r w:rsidR="00204CB1" w:rsidRPr="00C841BE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3611E4">
              <w:rPr>
                <w:rFonts w:ascii="Arial" w:hAnsi="Arial" w:cs="Arial"/>
                <w:sz w:val="20"/>
                <w:szCs w:val="20"/>
              </w:rPr>
              <w:t>food skills</w:t>
            </w:r>
            <w:r w:rsidR="003611E4" w:rsidRPr="00C841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3422">
              <w:rPr>
                <w:rFonts w:ascii="Arial" w:hAnsi="Arial" w:cs="Arial"/>
                <w:sz w:val="20"/>
                <w:szCs w:val="20"/>
              </w:rPr>
              <w:t>used.</w:t>
            </w:r>
          </w:p>
        </w:tc>
      </w:tr>
      <w:tr w:rsidR="00204CB1" w:rsidRPr="00C841BE" w14:paraId="6798A041" w14:textId="77777777" w:rsidTr="0FDE6DE6">
        <w:tc>
          <w:tcPr>
            <w:tcW w:w="2376" w:type="dxa"/>
            <w:vMerge/>
          </w:tcPr>
          <w:p w14:paraId="15F1A09E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1AB9314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5E36639F" w14:textId="4BE154D7" w:rsidR="00204CB1" w:rsidRPr="00C841BE" w:rsidRDefault="00FA2220" w:rsidP="007D34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develop and demonstrate </w:t>
            </w:r>
            <w:r w:rsidR="00CE643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knife skills, forming, kneading and shaping yeast dough, and using the oven (baking) to prepare and cook pizza wheels</w:t>
            </w:r>
            <w:r w:rsidR="007D3422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204CB1" w:rsidRPr="00C841BE">
              <w:rPr>
                <w:rFonts w:ascii="Arial" w:hAnsi="Arial" w:cs="Arial"/>
                <w:sz w:val="20"/>
                <w:szCs w:val="20"/>
              </w:rPr>
              <w:t xml:space="preserve">explain the </w:t>
            </w:r>
            <w:r w:rsidR="003611E4">
              <w:rPr>
                <w:rFonts w:ascii="Arial" w:hAnsi="Arial" w:cs="Arial"/>
                <w:sz w:val="20"/>
                <w:szCs w:val="20"/>
              </w:rPr>
              <w:t>food skills</w:t>
            </w:r>
            <w:r w:rsidR="003611E4" w:rsidRPr="00C841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CB1" w:rsidRPr="00C841BE">
              <w:rPr>
                <w:rFonts w:ascii="Arial" w:hAnsi="Arial" w:cs="Arial"/>
                <w:sz w:val="20"/>
                <w:szCs w:val="20"/>
              </w:rPr>
              <w:t>used</w:t>
            </w:r>
            <w:r w:rsidR="007D34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04CB1" w:rsidRPr="00C841BE" w14:paraId="147F2F72" w14:textId="77777777" w:rsidTr="0FDE6DE6">
        <w:tc>
          <w:tcPr>
            <w:tcW w:w="2376" w:type="dxa"/>
            <w:vMerge w:val="restart"/>
            <w:shd w:val="clear" w:color="auto" w:fill="auto"/>
          </w:tcPr>
          <w:p w14:paraId="47024F98" w14:textId="382D2F84" w:rsidR="00CE643D" w:rsidRDefault="00CE643D" w:rsidP="00CE643D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To </w:t>
            </w:r>
            <w:r w:rsidR="00B2274D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develop and 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demonstrate the principles of food hygiene and safety, focusing on handling a dough, </w:t>
            </w:r>
            <w:r w:rsidR="007D3422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using knives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and the oven.</w:t>
            </w:r>
            <w:r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45A882DF" w14:textId="1C8C2208" w:rsidR="00204CB1" w:rsidRPr="00C841BE" w:rsidRDefault="00204CB1" w:rsidP="00FA2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CB184D8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71423885" w14:textId="5276CAAB" w:rsidR="00204CB1" w:rsidRPr="00C841BE" w:rsidRDefault="00B77794" w:rsidP="007D34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list</w:t>
            </w:r>
            <w:proofErr w:type="gramEnd"/>
            <w:r w:rsidR="00204CB1" w:rsidRPr="00C841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74D">
              <w:rPr>
                <w:rFonts w:ascii="Arial" w:hAnsi="Arial" w:cs="Arial"/>
                <w:sz w:val="20"/>
                <w:szCs w:val="20"/>
              </w:rPr>
              <w:t>and demonstrate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CB1" w:rsidRPr="00C841BE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4B5276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FA2220">
              <w:rPr>
                <w:rFonts w:ascii="Arial" w:hAnsi="Arial" w:cs="Arial"/>
                <w:sz w:val="20"/>
                <w:szCs w:val="20"/>
                <w:lang w:val="en"/>
              </w:rPr>
              <w:t xml:space="preserve">, focusing on handling a dough, </w:t>
            </w:r>
            <w:r w:rsidR="007D3422">
              <w:rPr>
                <w:rFonts w:ascii="Arial" w:hAnsi="Arial" w:cs="Arial"/>
                <w:sz w:val="20"/>
                <w:szCs w:val="20"/>
                <w:lang w:val="en"/>
              </w:rPr>
              <w:t>using knives</w:t>
            </w:r>
            <w:r w:rsidR="00FA2220">
              <w:rPr>
                <w:rFonts w:ascii="Arial" w:hAnsi="Arial" w:cs="Arial"/>
                <w:sz w:val="20"/>
                <w:szCs w:val="20"/>
                <w:lang w:val="en"/>
              </w:rPr>
              <w:t xml:space="preserve"> and the oven.</w:t>
            </w:r>
          </w:p>
        </w:tc>
      </w:tr>
      <w:tr w:rsidR="00204CB1" w:rsidRPr="00C841BE" w14:paraId="268B56A6" w14:textId="77777777" w:rsidTr="0FDE6DE6">
        <w:tc>
          <w:tcPr>
            <w:tcW w:w="2376" w:type="dxa"/>
            <w:vMerge/>
          </w:tcPr>
          <w:p w14:paraId="6E4BD5E5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5995D8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7DD66FC8" w14:textId="318074F0" w:rsidR="00204CB1" w:rsidRPr="00C841BE" w:rsidRDefault="000D356F" w:rsidP="007D34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="00204CB1" w:rsidRPr="00C841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794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B2274D">
              <w:rPr>
                <w:rFonts w:ascii="Arial" w:hAnsi="Arial" w:cs="Arial"/>
                <w:sz w:val="20"/>
                <w:szCs w:val="20"/>
              </w:rPr>
              <w:t>demonstrate</w:t>
            </w:r>
            <w:r w:rsidR="00B777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CB1" w:rsidRPr="00C841BE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4B5276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FA2220">
              <w:rPr>
                <w:rFonts w:ascii="Arial" w:hAnsi="Arial" w:cs="Arial"/>
                <w:sz w:val="20"/>
                <w:szCs w:val="20"/>
                <w:lang w:val="en"/>
              </w:rPr>
              <w:t xml:space="preserve">, focusing on handling a dough, </w:t>
            </w:r>
            <w:r w:rsidR="007D3422">
              <w:rPr>
                <w:rFonts w:ascii="Arial" w:hAnsi="Arial" w:cs="Arial"/>
                <w:sz w:val="20"/>
                <w:szCs w:val="20"/>
                <w:lang w:val="en"/>
              </w:rPr>
              <w:t>using knives and the oven.</w:t>
            </w:r>
          </w:p>
        </w:tc>
      </w:tr>
      <w:tr w:rsidR="00204CB1" w:rsidRPr="00C841BE" w14:paraId="6AD836A5" w14:textId="77777777" w:rsidTr="0FDE6DE6">
        <w:tc>
          <w:tcPr>
            <w:tcW w:w="2376" w:type="dxa"/>
            <w:vMerge/>
          </w:tcPr>
          <w:p w14:paraId="4A87F60C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CF6F8BC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09B11DFD" w14:textId="29519329" w:rsidR="00204CB1" w:rsidRPr="00C841BE" w:rsidRDefault="000D356F" w:rsidP="007D342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="00204CB1" w:rsidRPr="00C841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7794">
              <w:rPr>
                <w:rFonts w:ascii="Arial" w:hAnsi="Arial" w:cs="Arial"/>
                <w:sz w:val="20"/>
                <w:szCs w:val="20"/>
              </w:rPr>
              <w:t>and</w:t>
            </w:r>
            <w:r w:rsidR="00FA2220">
              <w:rPr>
                <w:rFonts w:ascii="Arial" w:hAnsi="Arial" w:cs="Arial"/>
                <w:sz w:val="20"/>
                <w:szCs w:val="20"/>
              </w:rPr>
              <w:t xml:space="preserve"> independently</w:t>
            </w:r>
            <w:r w:rsidR="00B777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74D">
              <w:rPr>
                <w:rFonts w:ascii="Arial" w:hAnsi="Arial" w:cs="Arial"/>
                <w:sz w:val="20"/>
                <w:szCs w:val="20"/>
              </w:rPr>
              <w:t>demonstrate</w:t>
            </w:r>
            <w:r w:rsidR="00B777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4CB1" w:rsidRPr="00C841BE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CE643D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FA2220">
              <w:rPr>
                <w:rFonts w:ascii="Arial" w:hAnsi="Arial" w:cs="Arial"/>
                <w:sz w:val="20"/>
                <w:szCs w:val="20"/>
                <w:lang w:val="en"/>
              </w:rPr>
              <w:t xml:space="preserve">, focusing on handling a dough, </w:t>
            </w:r>
            <w:r w:rsidR="007D3422">
              <w:rPr>
                <w:rFonts w:ascii="Arial" w:hAnsi="Arial" w:cs="Arial"/>
                <w:sz w:val="20"/>
                <w:szCs w:val="20"/>
                <w:lang w:val="en"/>
              </w:rPr>
              <w:t>using</w:t>
            </w:r>
            <w:r w:rsidR="00FA2220">
              <w:rPr>
                <w:rFonts w:ascii="Arial" w:hAnsi="Arial" w:cs="Arial"/>
                <w:sz w:val="20"/>
                <w:szCs w:val="20"/>
                <w:lang w:val="en"/>
              </w:rPr>
              <w:t xml:space="preserve"> knives and the oven.</w:t>
            </w:r>
          </w:p>
        </w:tc>
      </w:tr>
      <w:tr w:rsidR="003941EA" w:rsidRPr="00C841BE" w14:paraId="52F57421" w14:textId="77777777" w:rsidTr="0FDE6DE6">
        <w:tc>
          <w:tcPr>
            <w:tcW w:w="2376" w:type="dxa"/>
            <w:vMerge w:val="restart"/>
            <w:shd w:val="clear" w:color="auto" w:fill="auto"/>
          </w:tcPr>
          <w:p w14:paraId="5F16DB97" w14:textId="5F590EA0" w:rsidR="003941EA" w:rsidRPr="00C841BE" w:rsidRDefault="003941EA" w:rsidP="003941EA">
            <w:pPr>
              <w:rPr>
                <w:rFonts w:ascii="Arial" w:hAnsi="Arial" w:cs="Arial"/>
                <w:sz w:val="20"/>
                <w:szCs w:val="20"/>
              </w:rPr>
            </w:pPr>
            <w:r w:rsidRPr="16E64542">
              <w:rPr>
                <w:rFonts w:ascii="Arial" w:hAnsi="Arial" w:cs="Arial"/>
                <w:sz w:val="20"/>
                <w:szCs w:val="20"/>
                <w:lang w:val="en"/>
              </w:rPr>
              <w:t>To modify a recipe to create a healthier option</w:t>
            </w:r>
            <w:r w:rsidR="15F0D78B" w:rsidRPr="16E64542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AF32366" w14:textId="77777777" w:rsidR="003941EA" w:rsidRPr="00C841BE" w:rsidRDefault="003941EA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636" w:type="dxa"/>
            <w:shd w:val="clear" w:color="auto" w:fill="auto"/>
          </w:tcPr>
          <w:p w14:paraId="2CA1B6FB" w14:textId="6B84E00A" w:rsidR="003941EA" w:rsidRPr="00C841BE" w:rsidRDefault="003941EA" w:rsidP="003941EA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suggest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modifications to the pizza wheel recipe to increase fibre, reduce fat and add a portion of vegetables.</w:t>
            </w:r>
          </w:p>
        </w:tc>
      </w:tr>
      <w:tr w:rsidR="003941EA" w:rsidRPr="00C841BE" w14:paraId="7FB70FAE" w14:textId="77777777" w:rsidTr="0FDE6DE6">
        <w:tc>
          <w:tcPr>
            <w:tcW w:w="2376" w:type="dxa"/>
            <w:vMerge/>
          </w:tcPr>
          <w:p w14:paraId="2D74F1A1" w14:textId="77777777" w:rsidR="003941EA" w:rsidRPr="00C841BE" w:rsidRDefault="003941EA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A666695" w14:textId="77777777" w:rsidR="003941EA" w:rsidRPr="00C841BE" w:rsidRDefault="003941EA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636" w:type="dxa"/>
            <w:shd w:val="clear" w:color="auto" w:fill="auto"/>
          </w:tcPr>
          <w:p w14:paraId="457A4BB4" w14:textId="08CB7428" w:rsidR="003941EA" w:rsidRPr="00C841BE" w:rsidRDefault="003941EA" w:rsidP="00D26AD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suggest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modifications to the pizza wheel recipe to increase fibre, reduce fat and add a portion of vegetables and explain the changes.</w:t>
            </w:r>
          </w:p>
        </w:tc>
      </w:tr>
      <w:tr w:rsidR="003941EA" w:rsidRPr="00C841BE" w14:paraId="18A35353" w14:textId="77777777" w:rsidTr="0FDE6DE6">
        <w:tc>
          <w:tcPr>
            <w:tcW w:w="2376" w:type="dxa"/>
            <w:vMerge/>
          </w:tcPr>
          <w:p w14:paraId="2CE17781" w14:textId="77777777" w:rsidR="003941EA" w:rsidRPr="00C841BE" w:rsidRDefault="003941EA" w:rsidP="00D26A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0B25BEA" w14:textId="77777777" w:rsidR="003941EA" w:rsidRPr="00C841BE" w:rsidRDefault="003941EA" w:rsidP="00D26AD8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636" w:type="dxa"/>
            <w:shd w:val="clear" w:color="auto" w:fill="auto"/>
          </w:tcPr>
          <w:p w14:paraId="357D07DC" w14:textId="7A205C26" w:rsidR="003941EA" w:rsidRPr="00C841BE" w:rsidRDefault="003941EA" w:rsidP="00D26AD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suggest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modifications to the pizza wheel recipe to increase fibre, reduce fat and add a portion of vegetables; explain the changes and complete a nutritional analysis of the modified recipe.</w:t>
            </w:r>
          </w:p>
        </w:tc>
      </w:tr>
    </w:tbl>
    <w:p w14:paraId="03B53994" w14:textId="77777777" w:rsidR="00204CB1" w:rsidRDefault="00204CB1" w:rsidP="00204CB1">
      <w:pPr>
        <w:rPr>
          <w:rFonts w:ascii="Arial" w:hAnsi="Arial" w:cs="Arial"/>
          <w:sz w:val="20"/>
          <w:szCs w:val="20"/>
        </w:rPr>
      </w:pPr>
    </w:p>
    <w:p w14:paraId="5A6E89F4" w14:textId="77777777" w:rsidR="00204CB1" w:rsidRDefault="00204CB1" w:rsidP="00204C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AF2F67" w14:textId="77777777" w:rsidR="00204CB1" w:rsidRPr="002B460C" w:rsidRDefault="00204CB1" w:rsidP="00204CB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72"/>
        <w:gridCol w:w="1954"/>
      </w:tblGrid>
      <w:tr w:rsidR="00204CB1" w:rsidRPr="00C841BE" w14:paraId="46B3B7BF" w14:textId="77777777" w:rsidTr="000B27D4">
        <w:tc>
          <w:tcPr>
            <w:tcW w:w="709" w:type="dxa"/>
            <w:shd w:val="clear" w:color="auto" w:fill="auto"/>
          </w:tcPr>
          <w:p w14:paraId="24BA737D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1FED398F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6AC5F0CC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204CB1" w:rsidRPr="00C841BE" w14:paraId="70E4F85C" w14:textId="77777777" w:rsidTr="000B27D4">
        <w:tc>
          <w:tcPr>
            <w:tcW w:w="709" w:type="dxa"/>
            <w:shd w:val="clear" w:color="auto" w:fill="auto"/>
          </w:tcPr>
          <w:p w14:paraId="770E750A" w14:textId="7BBF4211" w:rsidR="00645E07" w:rsidRDefault="00645E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3EB91B49" w14:textId="224B1B51" w:rsidR="00645E07" w:rsidRDefault="00645E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3B078" w14:textId="24843482" w:rsidR="00645E07" w:rsidRDefault="00645E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DF19BE" w14:textId="27966B42" w:rsidR="00645E07" w:rsidRDefault="00645E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9D813E" w14:textId="77777777" w:rsidR="00645E07" w:rsidRPr="00C841BE" w:rsidRDefault="00645E07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4BE320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405541C7" w14:textId="1701364A" w:rsidR="00204CB1" w:rsidRPr="00C841BE" w:rsidRDefault="007D3422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204CB1" w:rsidRPr="00C841BE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43719EBA" w14:textId="50ED2D1D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pizza wheels. Go through </w:t>
            </w:r>
            <w:r w:rsidR="007D3422">
              <w:rPr>
                <w:rFonts w:ascii="Arial" w:hAnsi="Arial" w:cs="Arial"/>
                <w:sz w:val="20"/>
                <w:szCs w:val="20"/>
              </w:rPr>
              <w:t>the learning objectives</w:t>
            </w:r>
            <w:r w:rsidRPr="00C841BE"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78E330CA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D3B2D0" w14:textId="77777777" w:rsidR="00204CB1" w:rsidRPr="00C841BE" w:rsidRDefault="00204CB1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41BE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5A7FB219" w14:textId="404705E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Gather the pupils around a demonstration area. Ensure that all pupils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their </w:t>
            </w:r>
            <w:r w:rsidR="007D3422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jumpers, rolled long sleeves up, tied up long hair, put a clean apron on and thoroughly washed and dried their hands.</w:t>
            </w:r>
          </w:p>
          <w:p w14:paraId="6FE04F6E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433D0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385467FD" w14:textId="2ED5AF89" w:rsidR="00204CB1" w:rsidRPr="00C841BE" w:rsidRDefault="004B5276" w:rsidP="004B527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preheating and using the oven safely;</w:t>
            </w:r>
          </w:p>
          <w:p w14:paraId="19261BF2" w14:textId="7FF500C2" w:rsidR="00204CB1" w:rsidRPr="00C841BE" w:rsidRDefault="004B5276" w:rsidP="004B527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filling ingredients are pre-prepared;</w:t>
            </w:r>
          </w:p>
          <w:p w14:paraId="660ACDE1" w14:textId="11C02038" w:rsidR="00204CB1" w:rsidRPr="00C841BE" w:rsidRDefault="004B5276" w:rsidP="004B527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measuring accurately; </w:t>
            </w:r>
          </w:p>
          <w:p w14:paraId="47892F11" w14:textId="3A4B89E0" w:rsidR="00204CB1" w:rsidRPr="00C841BE" w:rsidRDefault="004B5276" w:rsidP="004B527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temperature of the water;</w:t>
            </w:r>
          </w:p>
          <w:p w14:paraId="74DF8274" w14:textId="1FAEFB00" w:rsidR="00204CB1" w:rsidRPr="00C841BE" w:rsidRDefault="004B5276" w:rsidP="004B527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forming a soft dough; </w:t>
            </w:r>
          </w:p>
          <w:p w14:paraId="3D9C8FD5" w14:textId="26B82BB8" w:rsidR="00204CB1" w:rsidRPr="00C841BE" w:rsidRDefault="004B5276" w:rsidP="004B527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kneading and rolling the dough;</w:t>
            </w:r>
          </w:p>
          <w:p w14:paraId="3A46A33D" w14:textId="671E04F5" w:rsidR="00204CB1" w:rsidRPr="00C841BE" w:rsidRDefault="004B5276" w:rsidP="004B527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shaping the pizza wheels;</w:t>
            </w:r>
          </w:p>
          <w:p w14:paraId="42F1323A" w14:textId="776F08F6" w:rsidR="00204CB1" w:rsidRPr="00C841BE" w:rsidRDefault="004B5276" w:rsidP="004B5276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1BE">
              <w:rPr>
                <w:rFonts w:ascii="Arial" w:hAnsi="Arial" w:cs="Arial"/>
                <w:sz w:val="20"/>
                <w:szCs w:val="20"/>
              </w:rPr>
              <w:t>being</w:t>
            </w:r>
            <w:proofErr w:type="gramEnd"/>
            <w:r w:rsidRPr="00C841BE">
              <w:rPr>
                <w:rFonts w:ascii="Arial" w:hAnsi="Arial" w:cs="Arial"/>
                <w:sz w:val="20"/>
                <w:szCs w:val="20"/>
              </w:rPr>
              <w:t xml:space="preserve"> hygienic and safe when preparing food.</w:t>
            </w:r>
          </w:p>
          <w:p w14:paraId="3A20B775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142ADBEC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54730B" w14:textId="5B4C6AF8" w:rsidR="00204CB1" w:rsidRPr="00C841BE" w:rsidRDefault="004B5276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08CE5A78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716F9A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3681F" w14:textId="77777777" w:rsidR="00204CB1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4E4CCB" w14:textId="659AA754" w:rsidR="00204CB1" w:rsidRPr="00C841BE" w:rsidRDefault="004D05EA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B5276" w:rsidRPr="00B2274D">
                <w:rPr>
                  <w:rStyle w:val="Hyperlink"/>
                  <w:rFonts w:ascii="Arial" w:hAnsi="Arial" w:cs="Arial"/>
                  <w:sz w:val="20"/>
                  <w:szCs w:val="20"/>
                </w:rPr>
                <w:t>Pizza wheels</w:t>
              </w:r>
              <w:r w:rsidR="003611E4" w:rsidRPr="00B2274D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recipe</w:t>
              </w:r>
            </w:hyperlink>
          </w:p>
        </w:tc>
      </w:tr>
      <w:tr w:rsidR="00204CB1" w:rsidRPr="00C841BE" w14:paraId="4EE9559F" w14:textId="77777777" w:rsidTr="000B27D4">
        <w:tc>
          <w:tcPr>
            <w:tcW w:w="709" w:type="dxa"/>
            <w:shd w:val="clear" w:color="auto" w:fill="auto"/>
          </w:tcPr>
          <w:p w14:paraId="1B18E1DA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249D2890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29D0EA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40681E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E708D5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4ACD97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BDD726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F3969D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E5B54A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68B0D2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54596F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F7B571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879C8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119CFC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382325" w14:textId="5C94BA76" w:rsidR="00204CB1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  <w:p w14:paraId="2EC4B04A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D998EB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749F07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0BD195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163AF6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838DC3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786425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8A0598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E74747" w14:textId="77777777" w:rsidR="000B27D4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E448F4" w14:textId="5F628A53" w:rsidR="000B27D4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F3ECB" w14:textId="77777777" w:rsidR="00705C53" w:rsidRDefault="00705C53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64BD4F" w14:textId="52BC33E2" w:rsidR="000B27D4" w:rsidRPr="00C841BE" w:rsidRDefault="000B27D4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00" w:type="dxa"/>
            <w:shd w:val="clear" w:color="auto" w:fill="auto"/>
          </w:tcPr>
          <w:p w14:paraId="31BF3666" w14:textId="77777777" w:rsidR="00204CB1" w:rsidRPr="00C841BE" w:rsidRDefault="00204CB1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41BE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0F96B176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Ensure that pupils all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C841BE">
              <w:rPr>
                <w:rFonts w:ascii="Arial" w:hAnsi="Arial" w:cs="Arial"/>
                <w:sz w:val="20"/>
                <w:szCs w:val="20"/>
              </w:rPr>
              <w:t>wash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dry</w:t>
            </w:r>
            <w:r w:rsidRPr="00C841BE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pizza wheels. </w:t>
            </w:r>
          </w:p>
          <w:p w14:paraId="2322BD82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CCDC34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oven safely. In this time, pupils should:</w:t>
            </w:r>
          </w:p>
          <w:p w14:paraId="7C285E4D" w14:textId="6B9E6906" w:rsidR="00204CB1" w:rsidRPr="00C841BE" w:rsidRDefault="004B5276" w:rsidP="004B527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preheat the oven;</w:t>
            </w:r>
          </w:p>
          <w:p w14:paraId="33B69EA5" w14:textId="464901C5" w:rsidR="00204CB1" w:rsidRPr="00C841BE" w:rsidRDefault="004B5276" w:rsidP="004B527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measure their ingredients;</w:t>
            </w:r>
          </w:p>
          <w:p w14:paraId="7FF0DE5A" w14:textId="1692E000" w:rsidR="00204CB1" w:rsidRPr="00C841BE" w:rsidRDefault="004B5276" w:rsidP="004B527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form a yeast dough and knead until smooth;</w:t>
            </w:r>
          </w:p>
          <w:p w14:paraId="568F2EA9" w14:textId="1C5BA5D6" w:rsidR="00204CB1" w:rsidRPr="00C841BE" w:rsidRDefault="004B5276" w:rsidP="004B527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roll out the dough to a rectangle,</w:t>
            </w:r>
          </w:p>
          <w:p w14:paraId="4DFDEEEC" w14:textId="29D4B791" w:rsidR="00204CB1" w:rsidRPr="00C841BE" w:rsidRDefault="004B5276" w:rsidP="004B527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fill, shape and cut the pizza wheels;</w:t>
            </w:r>
          </w:p>
          <w:p w14:paraId="21C3B24C" w14:textId="01128E4F" w:rsidR="00204CB1" w:rsidRPr="00C841BE" w:rsidRDefault="004B5276" w:rsidP="004B5276">
            <w:pPr>
              <w:numPr>
                <w:ilvl w:val="0"/>
                <w:numId w:val="40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1BE">
              <w:rPr>
                <w:rFonts w:ascii="Arial" w:hAnsi="Arial" w:cs="Arial"/>
                <w:sz w:val="20"/>
                <w:szCs w:val="20"/>
              </w:rPr>
              <w:t>cover</w:t>
            </w:r>
            <w:proofErr w:type="gramEnd"/>
            <w:r w:rsidRPr="00C841BE">
              <w:rPr>
                <w:rFonts w:ascii="Arial" w:hAnsi="Arial" w:cs="Arial"/>
                <w:sz w:val="20"/>
                <w:szCs w:val="20"/>
              </w:rPr>
              <w:t xml:space="preserve"> and leave to prove.</w:t>
            </w:r>
          </w:p>
          <w:p w14:paraId="6B9BC9ED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E6B67" w14:textId="6BAE0558" w:rsidR="00204CB1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All pizza wheels</w:t>
            </w:r>
            <w:r>
              <w:rPr>
                <w:rFonts w:ascii="Arial" w:hAnsi="Arial" w:cs="Arial"/>
                <w:sz w:val="20"/>
                <w:szCs w:val="20"/>
              </w:rPr>
              <w:t xml:space="preserve"> should be </w:t>
            </w:r>
            <w:r w:rsidRPr="00C841BE">
              <w:rPr>
                <w:rFonts w:ascii="Arial" w:hAnsi="Arial" w:cs="Arial"/>
                <w:sz w:val="20"/>
                <w:szCs w:val="20"/>
              </w:rPr>
              <w:t>proving. During this time pupils should be washing up, cleaning work surfaces and putting away equipment.</w:t>
            </w:r>
          </w:p>
          <w:p w14:paraId="0E0FE3F4" w14:textId="0CAFDC46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22DFD" w14:textId="6F956E7A" w:rsidR="000B27D4" w:rsidRPr="000B27D4" w:rsidRDefault="000B27D4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B27D4">
              <w:rPr>
                <w:rFonts w:ascii="Arial" w:hAnsi="Arial" w:cs="Arial"/>
                <w:i/>
                <w:sz w:val="20"/>
                <w:szCs w:val="20"/>
              </w:rPr>
              <w:t>Note: if there is limited time, the cold oven method could be used.  Place the baking tray</w:t>
            </w:r>
            <w:r w:rsidR="00705C53">
              <w:rPr>
                <w:rFonts w:ascii="Arial" w:hAnsi="Arial" w:cs="Arial"/>
                <w:i/>
                <w:sz w:val="20"/>
                <w:szCs w:val="20"/>
              </w:rPr>
              <w:t xml:space="preserve"> with the pizza wheels</w:t>
            </w:r>
            <w:r w:rsidRPr="000B27D4">
              <w:rPr>
                <w:rFonts w:ascii="Arial" w:hAnsi="Arial" w:cs="Arial"/>
                <w:i/>
                <w:sz w:val="20"/>
                <w:szCs w:val="20"/>
              </w:rPr>
              <w:t xml:space="preserve"> in a cold oven and turn the temperature up to the highest temperature. Cook for 15-25 minutes.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Cover with tinfoil after 10 minutes if need be. </w:t>
            </w:r>
            <w:r w:rsidRPr="000B27D4">
              <w:rPr>
                <w:rFonts w:ascii="Arial" w:hAnsi="Arial" w:cs="Arial"/>
                <w:i/>
                <w:sz w:val="20"/>
                <w:szCs w:val="20"/>
              </w:rPr>
              <w:t xml:space="preserve">The pizza wheels will prove and cook at the same time. </w:t>
            </w:r>
          </w:p>
          <w:p w14:paraId="3CB3D68A" w14:textId="1706671A" w:rsidR="000B27D4" w:rsidRPr="00C841BE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3C620" w14:textId="77777777" w:rsidR="000B27D4" w:rsidRPr="00C841BE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Remind pupils that all washing up should be completed, work surfaces should be clean. Circulate the room, ensuring that work areas are clean and equipment is put away properly.</w:t>
            </w:r>
          </w:p>
          <w:p w14:paraId="0E346769" w14:textId="77777777" w:rsidR="000B27D4" w:rsidRPr="00C841BE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6FD9F3" w14:textId="77777777" w:rsidR="000B27D4" w:rsidRPr="00C841BE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The pizza wheels should be placed in the oven for </w:t>
            </w:r>
            <w:r>
              <w:rPr>
                <w:rFonts w:ascii="Arial" w:hAnsi="Arial" w:cs="Arial"/>
                <w:sz w:val="20"/>
                <w:szCs w:val="20"/>
              </w:rPr>
              <w:t>15-20</w:t>
            </w:r>
            <w:r w:rsidRPr="00C841BE">
              <w:rPr>
                <w:rFonts w:ascii="Arial" w:hAnsi="Arial" w:cs="Arial"/>
                <w:sz w:val="20"/>
                <w:szCs w:val="20"/>
              </w:rPr>
              <w:t xml:space="preserve"> minutes. </w:t>
            </w:r>
          </w:p>
          <w:p w14:paraId="3C35DDB3" w14:textId="13C8C72E" w:rsidR="000B27D4" w:rsidRPr="00C841BE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8B343F" w14:textId="7986E6E1" w:rsidR="00204CB1" w:rsidRPr="00C841BE" w:rsidRDefault="000B27D4" w:rsidP="000B27D4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Remove baked pizza wheels and leave to cool. </w:t>
            </w:r>
            <w:r>
              <w:rPr>
                <w:rFonts w:ascii="Arial" w:hAnsi="Arial" w:cs="Arial"/>
                <w:sz w:val="20"/>
                <w:szCs w:val="20"/>
              </w:rPr>
              <w:t>Once cooled, place in paper bags or containers. Label with name, date and storage/re-heating instructions.</w:t>
            </w:r>
          </w:p>
        </w:tc>
        <w:tc>
          <w:tcPr>
            <w:tcW w:w="2038" w:type="dxa"/>
            <w:shd w:val="clear" w:color="auto" w:fill="auto"/>
          </w:tcPr>
          <w:p w14:paraId="516028F5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101133" w14:textId="77777777" w:rsidR="00204CB1" w:rsidRPr="00C841BE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BAC67" w14:textId="77777777" w:rsidR="00204CB1" w:rsidRDefault="00204CB1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B7A61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E8A81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4CB9D8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8DEDC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4A7E9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F9479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E8836A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77FEF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B8A52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034483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E7FAB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2E828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D05630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0DBD40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8BB51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84F21B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96791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EB5C9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8DFA1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A5799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99FA87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72908B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EBCC3E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0681B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AE8D3C" w14:textId="77777777" w:rsidR="000B27D4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D2B489" w14:textId="188DD94D" w:rsidR="000B27D4" w:rsidRDefault="004D05EA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0B27D4" w:rsidRPr="00780A77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labels</w:t>
              </w:r>
            </w:hyperlink>
          </w:p>
          <w:p w14:paraId="1070B556" w14:textId="5F9AB9B1" w:rsidR="000B27D4" w:rsidRPr="00C841BE" w:rsidRDefault="000B27D4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CB1" w:rsidRPr="00C841BE" w14:paraId="137155AB" w14:textId="77777777" w:rsidTr="000B27D4">
        <w:tc>
          <w:tcPr>
            <w:tcW w:w="709" w:type="dxa"/>
            <w:shd w:val="clear" w:color="auto" w:fill="auto"/>
          </w:tcPr>
          <w:p w14:paraId="49E00A6C" w14:textId="77777777" w:rsidR="00204CB1" w:rsidRPr="00C841BE" w:rsidRDefault="00204CB1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32FCB68A" w14:textId="77777777" w:rsidR="00204CB1" w:rsidRPr="00C841BE" w:rsidRDefault="00204CB1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841BE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2EEF21F5" w14:textId="276B0F4D" w:rsidR="00204CB1" w:rsidRDefault="00705C53" w:rsidP="00705C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="00942281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 xml:space="preserve"> the pupils:</w:t>
            </w:r>
          </w:p>
          <w:p w14:paraId="240B787F" w14:textId="1F04F2F6" w:rsidR="00705C53" w:rsidRDefault="00705C53" w:rsidP="00705C53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 two good personal hygiene </w:t>
            </w:r>
            <w:r w:rsidR="00942281">
              <w:rPr>
                <w:rFonts w:ascii="Arial" w:hAnsi="Arial" w:cs="Arial"/>
                <w:sz w:val="20"/>
                <w:szCs w:val="20"/>
              </w:rPr>
              <w:t xml:space="preserve">practices you </w:t>
            </w:r>
            <w:r>
              <w:rPr>
                <w:rFonts w:ascii="Arial" w:hAnsi="Arial" w:cs="Arial"/>
                <w:sz w:val="20"/>
                <w:szCs w:val="20"/>
              </w:rPr>
              <w:t>followed today.</w:t>
            </w:r>
          </w:p>
          <w:p w14:paraId="29DAED16" w14:textId="77777777" w:rsidR="00705C53" w:rsidRDefault="00705C53" w:rsidP="00705C53">
            <w:pPr>
              <w:pStyle w:val="ListParagraph"/>
              <w:numPr>
                <w:ilvl w:val="1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Why were they important?</w:t>
            </w:r>
          </w:p>
          <w:p w14:paraId="2FFF518E" w14:textId="29BF3543" w:rsidR="00705C53" w:rsidRDefault="00705C53" w:rsidP="00705C53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 two </w:t>
            </w:r>
            <w:r w:rsidR="00942281">
              <w:rPr>
                <w:rFonts w:ascii="Arial" w:hAnsi="Arial" w:cs="Arial"/>
                <w:sz w:val="20"/>
                <w:szCs w:val="20"/>
              </w:rPr>
              <w:t xml:space="preserve">good food hygiene practices you </w:t>
            </w:r>
            <w:r>
              <w:rPr>
                <w:rFonts w:ascii="Arial" w:hAnsi="Arial" w:cs="Arial"/>
                <w:sz w:val="20"/>
                <w:szCs w:val="20"/>
              </w:rPr>
              <w:t>followed today.</w:t>
            </w:r>
          </w:p>
          <w:p w14:paraId="3129600F" w14:textId="77777777" w:rsidR="00705C53" w:rsidRDefault="00705C53" w:rsidP="00705C53">
            <w:pPr>
              <w:pStyle w:val="ListParagraph"/>
              <w:numPr>
                <w:ilvl w:val="1"/>
                <w:numId w:val="4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were they important?</w:t>
            </w:r>
          </w:p>
          <w:p w14:paraId="79F5BE8E" w14:textId="77777777" w:rsidR="00705C53" w:rsidRDefault="00705C53" w:rsidP="00705C53">
            <w:pPr>
              <w:pStyle w:val="ListParagraph"/>
              <w:numPr>
                <w:ilvl w:val="0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State two </w:t>
            </w:r>
            <w:r w:rsidR="00942281">
              <w:rPr>
                <w:rFonts w:ascii="Arial" w:hAnsi="Arial" w:cs="Arial"/>
                <w:sz w:val="20"/>
                <w:szCs w:val="20"/>
              </w:rPr>
              <w:t xml:space="preserve">good </w:t>
            </w:r>
            <w:r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 w:rsidR="00942281">
              <w:rPr>
                <w:rFonts w:ascii="Arial" w:hAnsi="Arial" w:cs="Arial"/>
                <w:sz w:val="20"/>
                <w:szCs w:val="20"/>
              </w:rPr>
              <w:t>practices you followed today.</w:t>
            </w:r>
          </w:p>
          <w:p w14:paraId="52C62F10" w14:textId="77EF4212" w:rsidR="00942281" w:rsidRPr="00705C53" w:rsidRDefault="00942281" w:rsidP="00942281">
            <w:pPr>
              <w:pStyle w:val="ListParagraph"/>
              <w:numPr>
                <w:ilvl w:val="1"/>
                <w:numId w:val="4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were they important?</w:t>
            </w:r>
          </w:p>
        </w:tc>
        <w:tc>
          <w:tcPr>
            <w:tcW w:w="2038" w:type="dxa"/>
            <w:shd w:val="clear" w:color="auto" w:fill="auto"/>
          </w:tcPr>
          <w:p w14:paraId="180859FF" w14:textId="77777777" w:rsidR="00204CB1" w:rsidRPr="00C841BE" w:rsidRDefault="00204CB1" w:rsidP="00705C5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F04647" w14:textId="77777777" w:rsidR="00204CB1" w:rsidRDefault="00204CB1" w:rsidP="00204CB1">
      <w:pPr>
        <w:rPr>
          <w:rFonts w:ascii="Arial" w:hAnsi="Arial" w:cs="Arial"/>
          <w:sz w:val="20"/>
          <w:szCs w:val="20"/>
        </w:rPr>
      </w:pPr>
    </w:p>
    <w:p w14:paraId="609986E8" w14:textId="6CA6CA83" w:rsidR="00204CB1" w:rsidRDefault="00204CB1" w:rsidP="00204C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7CD95D6D" w14:textId="3FCC7791" w:rsidR="00204CB1" w:rsidRDefault="00204CB1" w:rsidP="00204C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Look at the recipe used for the pizza wheels. </w:t>
      </w:r>
      <w:r w:rsidR="00942281">
        <w:rPr>
          <w:rFonts w:ascii="Arial" w:hAnsi="Arial" w:cs="Arial"/>
          <w:sz w:val="20"/>
          <w:szCs w:val="20"/>
        </w:rPr>
        <w:t>Suggest how</w:t>
      </w:r>
      <w:r>
        <w:rPr>
          <w:rFonts w:ascii="Arial" w:hAnsi="Arial" w:cs="Arial"/>
          <w:sz w:val="20"/>
          <w:szCs w:val="20"/>
        </w:rPr>
        <w:t xml:space="preserve"> you could modify the recipe to:</w:t>
      </w:r>
    </w:p>
    <w:p w14:paraId="563E346A" w14:textId="12260227" w:rsidR="00EC46A2" w:rsidRDefault="00EC46A2" w:rsidP="00EC46A2">
      <w:pPr>
        <w:numPr>
          <w:ilvl w:val="0"/>
          <w:numId w:val="4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increase the fibre content;</w:t>
      </w:r>
    </w:p>
    <w:p w14:paraId="572D489A" w14:textId="511D9389" w:rsidR="00942281" w:rsidRDefault="00942281" w:rsidP="00EC46A2">
      <w:pPr>
        <w:numPr>
          <w:ilvl w:val="0"/>
          <w:numId w:val="4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reduce the fat content;</w:t>
      </w:r>
    </w:p>
    <w:p w14:paraId="3A57B4D7" w14:textId="145504AB" w:rsidR="00942281" w:rsidRPr="00942281" w:rsidRDefault="00EC46A2" w:rsidP="00942281">
      <w:pPr>
        <w:numPr>
          <w:ilvl w:val="0"/>
          <w:numId w:val="42"/>
        </w:numPr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add</w:t>
      </w:r>
      <w:proofErr w:type="gramEnd"/>
      <w:r>
        <w:rPr>
          <w:rFonts w:ascii="Arial" w:hAnsi="Arial" w:cs="Arial"/>
          <w:sz w:val="20"/>
          <w:szCs w:val="20"/>
        </w:rPr>
        <w:t xml:space="preserve"> an extra p</w:t>
      </w:r>
      <w:r w:rsidR="00942281">
        <w:rPr>
          <w:rFonts w:ascii="Arial" w:hAnsi="Arial" w:cs="Arial"/>
          <w:sz w:val="20"/>
          <w:szCs w:val="20"/>
        </w:rPr>
        <w:t>ortion of vegetables</w:t>
      </w:r>
      <w:r w:rsidR="00942281" w:rsidRPr="00942281">
        <w:rPr>
          <w:rFonts w:ascii="Arial" w:hAnsi="Arial" w:cs="Arial"/>
          <w:sz w:val="20"/>
          <w:szCs w:val="20"/>
        </w:rPr>
        <w:t>.</w:t>
      </w:r>
    </w:p>
    <w:p w14:paraId="5E8090FA" w14:textId="77777777" w:rsidR="00942281" w:rsidRDefault="00942281" w:rsidP="00204CB1">
      <w:pPr>
        <w:rPr>
          <w:rFonts w:ascii="Arial" w:hAnsi="Arial" w:cs="Arial"/>
          <w:sz w:val="20"/>
          <w:szCs w:val="20"/>
        </w:rPr>
      </w:pPr>
    </w:p>
    <w:p w14:paraId="35502EEB" w14:textId="1CA0C3B4" w:rsidR="00204CB1" w:rsidRPr="00A74229" w:rsidRDefault="00204CB1" w:rsidP="00204C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the changes you have made.</w:t>
      </w:r>
    </w:p>
    <w:p w14:paraId="6024AD22" w14:textId="77777777" w:rsidR="00204CB1" w:rsidRDefault="00204CB1" w:rsidP="00204CB1">
      <w:pPr>
        <w:rPr>
          <w:rFonts w:ascii="Arial" w:hAnsi="Arial" w:cs="Arial"/>
          <w:sz w:val="20"/>
          <w:szCs w:val="20"/>
        </w:rPr>
      </w:pPr>
    </w:p>
    <w:p w14:paraId="7A12E14B" w14:textId="547B4F4A" w:rsidR="00204CB1" w:rsidRDefault="00204CB1" w:rsidP="00204CB1">
      <w:pPr>
        <w:rPr>
          <w:rFonts w:ascii="Arial" w:hAnsi="Arial" w:cs="Arial"/>
          <w:b/>
          <w:sz w:val="20"/>
          <w:szCs w:val="20"/>
        </w:rPr>
      </w:pPr>
      <w:r w:rsidRPr="00161614">
        <w:rPr>
          <w:rFonts w:ascii="Arial" w:hAnsi="Arial" w:cs="Arial"/>
          <w:b/>
          <w:sz w:val="20"/>
          <w:szCs w:val="20"/>
        </w:rPr>
        <w:t>Extension activities</w:t>
      </w:r>
      <w:r w:rsidR="000B27D4">
        <w:rPr>
          <w:rFonts w:ascii="Arial" w:hAnsi="Arial" w:cs="Arial"/>
          <w:b/>
          <w:sz w:val="20"/>
          <w:szCs w:val="20"/>
        </w:rPr>
        <w:t xml:space="preserve"> or if you have more time </w:t>
      </w:r>
    </w:p>
    <w:p w14:paraId="018C7CCC" w14:textId="6346189A" w:rsidR="000B27D4" w:rsidRPr="00C841BE" w:rsidRDefault="000B27D4" w:rsidP="000B27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Compare</w:t>
      </w:r>
      <w:r w:rsidRPr="00C841BE">
        <w:rPr>
          <w:rFonts w:ascii="Arial" w:hAnsi="Arial" w:cs="Arial"/>
          <w:sz w:val="20"/>
          <w:szCs w:val="20"/>
        </w:rPr>
        <w:t xml:space="preserve"> a range of different bread products. Try to have a small selection, e.g. wholegrain, pre-sliced white, speciality bread, pitta bread.</w:t>
      </w:r>
    </w:p>
    <w:p w14:paraId="059C441A" w14:textId="77777777" w:rsidR="000B27D4" w:rsidRPr="00C841BE" w:rsidRDefault="000B27D4" w:rsidP="000B27D4">
      <w:pPr>
        <w:rPr>
          <w:rFonts w:ascii="Arial" w:hAnsi="Arial" w:cs="Arial"/>
          <w:sz w:val="20"/>
          <w:szCs w:val="20"/>
        </w:rPr>
      </w:pPr>
    </w:p>
    <w:p w14:paraId="56ED5071" w14:textId="77777777" w:rsidR="000B27D4" w:rsidRPr="00C841BE" w:rsidRDefault="000B27D4" w:rsidP="000B27D4">
      <w:pPr>
        <w:rPr>
          <w:rFonts w:ascii="Arial" w:hAnsi="Arial" w:cs="Arial"/>
          <w:sz w:val="20"/>
          <w:szCs w:val="20"/>
        </w:rPr>
      </w:pPr>
      <w:r w:rsidRPr="00C841BE">
        <w:rPr>
          <w:rFonts w:ascii="Arial" w:hAnsi="Arial" w:cs="Arial"/>
          <w:sz w:val="20"/>
          <w:szCs w:val="20"/>
        </w:rPr>
        <w:t>Ask the pupils:</w:t>
      </w:r>
    </w:p>
    <w:p w14:paraId="6933F0D3" w14:textId="77777777" w:rsidR="000B27D4" w:rsidRPr="00C841BE" w:rsidRDefault="000B27D4" w:rsidP="000B27D4">
      <w:pPr>
        <w:numPr>
          <w:ilvl w:val="0"/>
          <w:numId w:val="41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why</w:t>
      </w:r>
      <w:r w:rsidRPr="00C841BE">
        <w:rPr>
          <w:rFonts w:ascii="Arial" w:hAnsi="Arial" w:cs="Arial"/>
          <w:sz w:val="20"/>
          <w:szCs w:val="20"/>
        </w:rPr>
        <w:t xml:space="preserve"> some of the breads have a dense</w:t>
      </w:r>
      <w:r>
        <w:rPr>
          <w:rFonts w:ascii="Arial" w:hAnsi="Arial" w:cs="Arial"/>
          <w:sz w:val="20"/>
          <w:szCs w:val="20"/>
        </w:rPr>
        <w:t>r crumb (structure) than other.</w:t>
      </w:r>
      <w:r w:rsidRPr="00C841BE">
        <w:rPr>
          <w:rFonts w:ascii="Arial" w:hAnsi="Arial" w:cs="Arial"/>
          <w:sz w:val="20"/>
          <w:szCs w:val="20"/>
        </w:rPr>
        <w:t xml:space="preserve"> </w:t>
      </w:r>
      <w:r w:rsidRPr="00C841BE">
        <w:rPr>
          <w:rFonts w:ascii="Arial" w:hAnsi="Arial" w:cs="Arial"/>
          <w:i/>
          <w:sz w:val="20"/>
          <w:szCs w:val="20"/>
        </w:rPr>
        <w:t>(Use a visualizer if you have</w:t>
      </w:r>
      <w:r>
        <w:rPr>
          <w:rFonts w:ascii="Arial" w:hAnsi="Arial" w:cs="Arial"/>
          <w:i/>
          <w:sz w:val="20"/>
          <w:szCs w:val="20"/>
        </w:rPr>
        <w:t xml:space="preserve"> one</w:t>
      </w:r>
      <w:r w:rsidRPr="00C841BE">
        <w:rPr>
          <w:rFonts w:ascii="Arial" w:hAnsi="Arial" w:cs="Arial"/>
          <w:i/>
          <w:sz w:val="20"/>
          <w:szCs w:val="20"/>
        </w:rPr>
        <w:t xml:space="preserve"> available.)</w:t>
      </w:r>
    </w:p>
    <w:p w14:paraId="08AAAD37" w14:textId="77777777" w:rsidR="000B27D4" w:rsidRPr="00C841BE" w:rsidRDefault="000B27D4" w:rsidP="000B27D4">
      <w:pPr>
        <w:numPr>
          <w:ilvl w:val="0"/>
          <w:numId w:val="41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two ways</w:t>
      </w:r>
      <w:r w:rsidRPr="00C841BE">
        <w:rPr>
          <w:rFonts w:ascii="Arial" w:hAnsi="Arial" w:cs="Arial"/>
          <w:sz w:val="20"/>
          <w:szCs w:val="20"/>
        </w:rPr>
        <w:t xml:space="preserve"> the flavour </w:t>
      </w:r>
      <w:r>
        <w:rPr>
          <w:rFonts w:ascii="Arial" w:hAnsi="Arial" w:cs="Arial"/>
          <w:sz w:val="20"/>
          <w:szCs w:val="20"/>
        </w:rPr>
        <w:t>and texture of bread be changed.</w:t>
      </w:r>
    </w:p>
    <w:p w14:paraId="16C3D34D" w14:textId="77777777" w:rsidR="000B27D4" w:rsidRPr="00C841BE" w:rsidRDefault="000B27D4" w:rsidP="000B27D4">
      <w:pPr>
        <w:numPr>
          <w:ilvl w:val="0"/>
          <w:numId w:val="41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State three </w:t>
      </w:r>
      <w:r w:rsidRPr="00C841BE">
        <w:rPr>
          <w:rFonts w:ascii="Arial" w:hAnsi="Arial" w:cs="Arial"/>
          <w:sz w:val="20"/>
          <w:szCs w:val="20"/>
        </w:rPr>
        <w:t>differences between packaged pre-sliced bread and ‘artisan’ b</w:t>
      </w:r>
      <w:r>
        <w:rPr>
          <w:rFonts w:ascii="Arial" w:hAnsi="Arial" w:cs="Arial"/>
          <w:sz w:val="20"/>
          <w:szCs w:val="20"/>
        </w:rPr>
        <w:t>read.</w:t>
      </w:r>
    </w:p>
    <w:p w14:paraId="718DECEA" w14:textId="77777777" w:rsidR="000B27D4" w:rsidRPr="00C841BE" w:rsidRDefault="000B27D4" w:rsidP="000B27D4">
      <w:pPr>
        <w:numPr>
          <w:ilvl w:val="0"/>
          <w:numId w:val="41"/>
        </w:numPr>
        <w:contextualSpacing/>
        <w:rPr>
          <w:rFonts w:ascii="Arial" w:hAnsi="Arial" w:cs="Arial"/>
          <w:sz w:val="20"/>
          <w:szCs w:val="20"/>
        </w:rPr>
      </w:pPr>
      <w:r w:rsidRPr="00C841BE">
        <w:rPr>
          <w:rFonts w:ascii="Arial" w:hAnsi="Arial" w:cs="Arial"/>
          <w:sz w:val="20"/>
          <w:szCs w:val="20"/>
        </w:rPr>
        <w:t>How much does bread cost?  Why is there such a wide price range?</w:t>
      </w:r>
    </w:p>
    <w:p w14:paraId="6CC6B2D5" w14:textId="77777777" w:rsidR="000B27D4" w:rsidRPr="00C841BE" w:rsidRDefault="000B27D4" w:rsidP="000B27D4">
      <w:pPr>
        <w:rPr>
          <w:rFonts w:ascii="Arial" w:hAnsi="Arial" w:cs="Arial"/>
          <w:sz w:val="20"/>
          <w:szCs w:val="20"/>
        </w:rPr>
      </w:pPr>
    </w:p>
    <w:p w14:paraId="7412208A" w14:textId="05BA93B7" w:rsidR="000B27D4" w:rsidRDefault="000B27D4" w:rsidP="000B27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Carry</w:t>
      </w:r>
      <w:r w:rsidRPr="00C841BE">
        <w:rPr>
          <w:rFonts w:ascii="Arial" w:hAnsi="Arial" w:cs="Arial"/>
          <w:sz w:val="20"/>
          <w:szCs w:val="20"/>
        </w:rPr>
        <w:t xml:space="preserve"> out a sensory evaluation of a small range of </w:t>
      </w:r>
      <w:r>
        <w:rPr>
          <w:rFonts w:ascii="Arial" w:hAnsi="Arial" w:cs="Arial"/>
          <w:sz w:val="20"/>
          <w:szCs w:val="20"/>
        </w:rPr>
        <w:t xml:space="preserve">bread products using the </w:t>
      </w:r>
      <w:hyperlink r:id="rId13" w:history="1">
        <w:r w:rsidRPr="00B2274D">
          <w:rPr>
            <w:rStyle w:val="Hyperlink"/>
            <w:rFonts w:ascii="Arial" w:hAnsi="Arial" w:cs="Arial"/>
            <w:sz w:val="20"/>
            <w:szCs w:val="20"/>
          </w:rPr>
          <w:t>Bread analysis worksheet</w:t>
        </w:r>
      </w:hyperlink>
    </w:p>
    <w:p w14:paraId="04EF5669" w14:textId="77777777" w:rsidR="000B27D4" w:rsidRPr="000B27D4" w:rsidRDefault="000B27D4" w:rsidP="000B27D4">
      <w:pPr>
        <w:rPr>
          <w:rFonts w:ascii="Arial" w:hAnsi="Arial" w:cs="Arial"/>
          <w:sz w:val="20"/>
          <w:szCs w:val="20"/>
        </w:rPr>
      </w:pPr>
    </w:p>
    <w:p w14:paraId="304C492B" w14:textId="715A9CC1" w:rsidR="00204CB1" w:rsidRPr="002B460C" w:rsidRDefault="00780A77" w:rsidP="00204C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Additional information, resources and</w:t>
      </w:r>
      <w:r w:rsidR="00204CB1">
        <w:rPr>
          <w:rFonts w:ascii="Arial" w:hAnsi="Arial" w:cs="Arial"/>
          <w:sz w:val="20"/>
          <w:szCs w:val="20"/>
        </w:rPr>
        <w:t xml:space="preserve"> activities around cereals and flour</w:t>
      </w:r>
      <w:r>
        <w:rPr>
          <w:rFonts w:ascii="Arial" w:hAnsi="Arial" w:cs="Arial"/>
          <w:sz w:val="20"/>
          <w:szCs w:val="20"/>
        </w:rPr>
        <w:t xml:space="preserve"> can be found </w:t>
      </w:r>
      <w:hyperlink r:id="rId14" w:history="1">
        <w:r w:rsidRPr="00780A77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>
        <w:rPr>
          <w:rFonts w:ascii="Arial" w:hAnsi="Arial" w:cs="Arial"/>
          <w:sz w:val="20"/>
          <w:szCs w:val="20"/>
        </w:rPr>
        <w:t>.</w:t>
      </w:r>
      <w:r w:rsidR="00204CB1">
        <w:rPr>
          <w:rFonts w:ascii="Arial" w:hAnsi="Arial" w:cs="Arial"/>
          <w:sz w:val="20"/>
          <w:szCs w:val="20"/>
        </w:rPr>
        <w:t xml:space="preserve"> </w:t>
      </w:r>
    </w:p>
    <w:p w14:paraId="6625DCFA" w14:textId="4C0D1485" w:rsidR="00571CE4" w:rsidRDefault="00571CE4" w:rsidP="00571CE4">
      <w:pPr>
        <w:rPr>
          <w:rFonts w:ascii="Arial" w:hAnsi="Arial" w:cs="Arial"/>
          <w:sz w:val="20"/>
          <w:szCs w:val="20"/>
        </w:rPr>
      </w:pPr>
    </w:p>
    <w:p w14:paraId="4D87E534" w14:textId="0E301DF8" w:rsidR="00780A77" w:rsidRDefault="00780A77" w:rsidP="00780A7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4229"/>
        <w:gridCol w:w="3237"/>
      </w:tblGrid>
      <w:tr w:rsidR="00780A77" w:rsidRPr="00C841BE" w14:paraId="05D98ED2" w14:textId="77777777" w:rsidTr="00AC0A93">
        <w:tc>
          <w:tcPr>
            <w:tcW w:w="1951" w:type="dxa"/>
            <w:shd w:val="clear" w:color="auto" w:fill="auto"/>
          </w:tcPr>
          <w:p w14:paraId="7170CF48" w14:textId="77777777" w:rsidR="00780A77" w:rsidRPr="00C841BE" w:rsidRDefault="00780A77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0FCD03BB" w14:textId="77777777" w:rsidR="00780A77" w:rsidRPr="00C841BE" w:rsidRDefault="00780A77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1BE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  <w:shd w:val="clear" w:color="auto" w:fill="auto"/>
          </w:tcPr>
          <w:p w14:paraId="4714D91A" w14:textId="77777777" w:rsidR="00780A77" w:rsidRPr="00C841BE" w:rsidRDefault="00780A77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1BE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780A77" w:rsidRPr="00C841BE" w14:paraId="2390081A" w14:textId="77777777" w:rsidTr="00780A77">
        <w:trPr>
          <w:trHeight w:val="832"/>
        </w:trPr>
        <w:tc>
          <w:tcPr>
            <w:tcW w:w="1951" w:type="dxa"/>
            <w:shd w:val="clear" w:color="auto" w:fill="auto"/>
          </w:tcPr>
          <w:p w14:paraId="0648AFA3" w14:textId="77777777" w:rsidR="00780A77" w:rsidRPr="00C841BE" w:rsidRDefault="00780A77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C841B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86AD2C" w14:textId="77777777" w:rsidR="00780A77" w:rsidRPr="00C841BE" w:rsidRDefault="00780A77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22AE4A3A" w14:textId="77777777" w:rsidR="00780A77" w:rsidRPr="00C841BE" w:rsidRDefault="00780A77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1362535D" w14:textId="77777777" w:rsidR="00780A77" w:rsidRPr="00C841BE" w:rsidRDefault="00780A77" w:rsidP="00780A77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1BE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C841BE">
              <w:rPr>
                <w:rFonts w:ascii="Arial" w:hAnsi="Arial" w:cs="Arial"/>
                <w:sz w:val="20"/>
                <w:szCs w:val="20"/>
              </w:rPr>
              <w:t xml:space="preserve"> listening skills.</w:t>
            </w:r>
          </w:p>
        </w:tc>
        <w:tc>
          <w:tcPr>
            <w:tcW w:w="3421" w:type="dxa"/>
            <w:shd w:val="clear" w:color="auto" w:fill="auto"/>
          </w:tcPr>
          <w:p w14:paraId="3E24C46B" w14:textId="77777777" w:rsidR="00780A77" w:rsidRPr="00C841BE" w:rsidRDefault="00780A77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0A77" w:rsidRPr="00C841BE" w14:paraId="50DABAD6" w14:textId="77777777" w:rsidTr="00AC0A93">
        <w:tc>
          <w:tcPr>
            <w:tcW w:w="1951" w:type="dxa"/>
            <w:shd w:val="clear" w:color="auto" w:fill="auto"/>
          </w:tcPr>
          <w:p w14:paraId="67938F01" w14:textId="77777777" w:rsidR="00780A77" w:rsidRPr="00C841BE" w:rsidRDefault="00780A77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1BE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22E21718" w14:textId="77777777" w:rsidR="00780A77" w:rsidRPr="00C841BE" w:rsidRDefault="00780A77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569CC59D" w14:textId="77777777" w:rsidR="00780A77" w:rsidRPr="00C841BE" w:rsidRDefault="00780A77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57560654" w14:textId="77777777" w:rsidR="00780A77" w:rsidRPr="00C841BE" w:rsidRDefault="00780A77" w:rsidP="00780A77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841BE">
              <w:rPr>
                <w:rFonts w:ascii="Arial" w:hAnsi="Arial" w:cs="Arial"/>
                <w:sz w:val="20"/>
                <w:szCs w:val="20"/>
              </w:rPr>
              <w:t>learn</w:t>
            </w:r>
            <w:proofErr w:type="gramEnd"/>
            <w:r w:rsidRPr="00C841BE">
              <w:rPr>
                <w:rFonts w:ascii="Arial" w:hAnsi="Arial" w:cs="Arial"/>
                <w:sz w:val="20"/>
                <w:szCs w:val="20"/>
              </w:rPr>
              <w:t xml:space="preserve"> new vocabulary, relating it explicitly to known vocabulary and understanding it with the help of context and dictionaries.</w:t>
            </w:r>
          </w:p>
          <w:p w14:paraId="1A3DACBE" w14:textId="77777777" w:rsidR="00780A77" w:rsidRPr="00C841BE" w:rsidRDefault="00780A77" w:rsidP="00780A77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1BE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C841BE">
              <w:rPr>
                <w:rFonts w:ascii="Arial" w:hAnsi="Arial" w:cs="Arial"/>
                <w:sz w:val="20"/>
                <w:szCs w:val="20"/>
              </w:rPr>
              <w:t xml:space="preserve"> efficient reading and focus on the important features of a text – skimming, scanning and close reading. </w:t>
            </w:r>
          </w:p>
          <w:p w14:paraId="4B18C1E6" w14:textId="77777777" w:rsidR="00780A77" w:rsidRPr="00C841BE" w:rsidRDefault="00780A77" w:rsidP="00AC0A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0FD37C55" w14:textId="77777777" w:rsidR="00780A77" w:rsidRPr="00C841BE" w:rsidRDefault="00780A77" w:rsidP="00780A77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1BE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C841BE">
              <w:rPr>
                <w:rFonts w:ascii="Arial" w:hAnsi="Arial" w:cs="Arial"/>
                <w:sz w:val="20"/>
                <w:szCs w:val="20"/>
              </w:rPr>
              <w:t xml:space="preserve"> standard units of mass, length, time, money and other measures, including with decimal quantities.</w:t>
            </w:r>
          </w:p>
          <w:p w14:paraId="3F55924F" w14:textId="77777777" w:rsidR="00780A77" w:rsidRPr="00C841BE" w:rsidRDefault="00780A77" w:rsidP="00780A77">
            <w:pPr>
              <w:numPr>
                <w:ilvl w:val="0"/>
                <w:numId w:val="4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1BE">
              <w:rPr>
                <w:rFonts w:ascii="Arial" w:hAnsi="Arial" w:cs="Arial"/>
                <w:sz w:val="20"/>
                <w:szCs w:val="20"/>
              </w:rPr>
              <w:t>measure</w:t>
            </w:r>
            <w:proofErr w:type="gramEnd"/>
            <w:r w:rsidRPr="00C841BE">
              <w:rPr>
                <w:rFonts w:ascii="Arial" w:hAnsi="Arial" w:cs="Arial"/>
                <w:sz w:val="20"/>
                <w:szCs w:val="20"/>
              </w:rPr>
              <w:t xml:space="preserve"> and calculate time.</w:t>
            </w:r>
          </w:p>
        </w:tc>
      </w:tr>
      <w:tr w:rsidR="00780A77" w:rsidRPr="00C841BE" w14:paraId="1A10B08C" w14:textId="77777777" w:rsidTr="00AC0A93">
        <w:tc>
          <w:tcPr>
            <w:tcW w:w="1951" w:type="dxa"/>
            <w:shd w:val="clear" w:color="auto" w:fill="auto"/>
          </w:tcPr>
          <w:p w14:paraId="723E9149" w14:textId="77777777" w:rsidR="00780A77" w:rsidRPr="00C841BE" w:rsidRDefault="00780A77" w:rsidP="00AC0A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41BE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65588CC9" w14:textId="77777777" w:rsidR="00780A77" w:rsidRPr="00C841BE" w:rsidRDefault="00780A77" w:rsidP="00AC0A93">
            <w:pPr>
              <w:rPr>
                <w:rFonts w:ascii="Arial" w:hAnsi="Arial" w:cs="Arial"/>
                <w:sz w:val="20"/>
                <w:szCs w:val="20"/>
              </w:rPr>
            </w:pPr>
            <w:r w:rsidRPr="00C841BE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111DF12F" w14:textId="77777777" w:rsidR="00780A77" w:rsidRPr="00C841BE" w:rsidRDefault="00780A77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44BA5CB5" w14:textId="77777777" w:rsidR="00780A77" w:rsidRPr="00C841BE" w:rsidRDefault="00780A77" w:rsidP="00780A77">
            <w:pPr>
              <w:numPr>
                <w:ilvl w:val="0"/>
                <w:numId w:val="4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1BE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C841BE">
              <w:rPr>
                <w:rFonts w:ascii="Arial" w:hAnsi="Arial" w:cs="Arial"/>
                <w:sz w:val="20"/>
                <w:szCs w:val="20"/>
              </w:rPr>
              <w:t xml:space="preserve"> Standard English confidently in a range of formal and informal contexts, including classroom discussion.</w:t>
            </w:r>
          </w:p>
        </w:tc>
        <w:tc>
          <w:tcPr>
            <w:tcW w:w="3421" w:type="dxa"/>
            <w:shd w:val="clear" w:color="auto" w:fill="auto"/>
          </w:tcPr>
          <w:p w14:paraId="3C837448" w14:textId="77777777" w:rsidR="00780A77" w:rsidRPr="00C841BE" w:rsidRDefault="00780A77" w:rsidP="00AC0A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CF2782" w14:textId="77777777" w:rsidR="00571CE4" w:rsidRDefault="00571CE4" w:rsidP="000607C7">
      <w:pPr>
        <w:pStyle w:val="FFLMainHeader"/>
        <w:rPr>
          <w:b/>
          <w:u w:val="none"/>
        </w:rPr>
      </w:pPr>
    </w:p>
    <w:sectPr w:rsidR="00571CE4" w:rsidSect="00474957">
      <w:headerReference w:type="default" r:id="rId15"/>
      <w:footerReference w:type="default" r:id="rId16"/>
      <w:headerReference w:type="first" r:id="rId17"/>
      <w:footerReference w:type="first" r:id="rId18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B58C6A" w14:textId="77777777" w:rsidR="004D05EA" w:rsidRDefault="004D05EA" w:rsidP="00A11D46">
      <w:r>
        <w:separator/>
      </w:r>
    </w:p>
  </w:endnote>
  <w:endnote w:type="continuationSeparator" w:id="0">
    <w:p w14:paraId="5DF721DF" w14:textId="77777777" w:rsidR="004D05EA" w:rsidRDefault="004D05E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93FD6E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122723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780A7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122723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80A7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1497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308C5C9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57C90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780A7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257C90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780A7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149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AFCCF" w14:textId="77777777" w:rsidR="004D05EA" w:rsidRDefault="004D05EA" w:rsidP="00A11D46">
      <w:r>
        <w:separator/>
      </w:r>
    </w:p>
  </w:footnote>
  <w:footnote w:type="continuationSeparator" w:id="0">
    <w:p w14:paraId="4D8678D7" w14:textId="77777777" w:rsidR="004D05EA" w:rsidRDefault="004D05E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601F5E"/>
    <w:multiLevelType w:val="hybridMultilevel"/>
    <w:tmpl w:val="3FC6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53F5B"/>
    <w:multiLevelType w:val="hybridMultilevel"/>
    <w:tmpl w:val="828E00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BF1D7E"/>
    <w:multiLevelType w:val="hybridMultilevel"/>
    <w:tmpl w:val="657A8B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50704"/>
    <w:multiLevelType w:val="hybridMultilevel"/>
    <w:tmpl w:val="AACA8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B19A5"/>
    <w:multiLevelType w:val="hybridMultilevel"/>
    <w:tmpl w:val="04A237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31051"/>
    <w:multiLevelType w:val="hybridMultilevel"/>
    <w:tmpl w:val="37FAE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186D4E"/>
    <w:multiLevelType w:val="hybridMultilevel"/>
    <w:tmpl w:val="3BA8070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2570A7"/>
    <w:multiLevelType w:val="hybridMultilevel"/>
    <w:tmpl w:val="169C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36027"/>
    <w:multiLevelType w:val="hybridMultilevel"/>
    <w:tmpl w:val="B2003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31C56"/>
    <w:multiLevelType w:val="hybridMultilevel"/>
    <w:tmpl w:val="AE1C0A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C0CAD"/>
    <w:multiLevelType w:val="hybridMultilevel"/>
    <w:tmpl w:val="0DD87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DA0C96"/>
    <w:multiLevelType w:val="hybridMultilevel"/>
    <w:tmpl w:val="8EAE0D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A6B78"/>
    <w:multiLevelType w:val="hybridMultilevel"/>
    <w:tmpl w:val="2E389E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47DE1"/>
    <w:multiLevelType w:val="hybridMultilevel"/>
    <w:tmpl w:val="CC78CC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17DDD"/>
    <w:multiLevelType w:val="hybridMultilevel"/>
    <w:tmpl w:val="B92C49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B4A0F"/>
    <w:multiLevelType w:val="hybridMultilevel"/>
    <w:tmpl w:val="AB566F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55F21"/>
    <w:multiLevelType w:val="hybridMultilevel"/>
    <w:tmpl w:val="8786B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36F55"/>
    <w:multiLevelType w:val="hybridMultilevel"/>
    <w:tmpl w:val="CD0CEB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04012"/>
    <w:multiLevelType w:val="hybridMultilevel"/>
    <w:tmpl w:val="3288195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0A6F2E"/>
    <w:multiLevelType w:val="hybridMultilevel"/>
    <w:tmpl w:val="12B4FE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07E9D"/>
    <w:multiLevelType w:val="hybridMultilevel"/>
    <w:tmpl w:val="61205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276E9D"/>
    <w:multiLevelType w:val="hybridMultilevel"/>
    <w:tmpl w:val="745C5F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67770"/>
    <w:multiLevelType w:val="hybridMultilevel"/>
    <w:tmpl w:val="DCBE0A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C7436C"/>
    <w:multiLevelType w:val="hybridMultilevel"/>
    <w:tmpl w:val="854C33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56661"/>
    <w:multiLevelType w:val="hybridMultilevel"/>
    <w:tmpl w:val="B0C88B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2721F"/>
    <w:multiLevelType w:val="hybridMultilevel"/>
    <w:tmpl w:val="C83EA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208D5"/>
    <w:multiLevelType w:val="hybridMultilevel"/>
    <w:tmpl w:val="13029E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A13C4B"/>
    <w:multiLevelType w:val="hybridMultilevel"/>
    <w:tmpl w:val="0AEEC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462B7"/>
    <w:multiLevelType w:val="hybridMultilevel"/>
    <w:tmpl w:val="BBF08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AD6DBC"/>
    <w:multiLevelType w:val="hybridMultilevel"/>
    <w:tmpl w:val="03508A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9"/>
  </w:num>
  <w:num w:numId="3">
    <w:abstractNumId w:val="1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7"/>
  </w:num>
  <w:num w:numId="16">
    <w:abstractNumId w:val="24"/>
  </w:num>
  <w:num w:numId="17">
    <w:abstractNumId w:val="13"/>
  </w:num>
  <w:num w:numId="18">
    <w:abstractNumId w:val="38"/>
  </w:num>
  <w:num w:numId="19">
    <w:abstractNumId w:val="32"/>
  </w:num>
  <w:num w:numId="20">
    <w:abstractNumId w:val="40"/>
  </w:num>
  <w:num w:numId="21">
    <w:abstractNumId w:val="15"/>
  </w:num>
  <w:num w:numId="22">
    <w:abstractNumId w:val="30"/>
  </w:num>
  <w:num w:numId="23">
    <w:abstractNumId w:val="33"/>
  </w:num>
  <w:num w:numId="24">
    <w:abstractNumId w:val="42"/>
  </w:num>
  <w:num w:numId="25">
    <w:abstractNumId w:val="22"/>
  </w:num>
  <w:num w:numId="26">
    <w:abstractNumId w:val="26"/>
  </w:num>
  <w:num w:numId="27">
    <w:abstractNumId w:val="25"/>
  </w:num>
  <w:num w:numId="28">
    <w:abstractNumId w:val="12"/>
  </w:num>
  <w:num w:numId="29">
    <w:abstractNumId w:val="37"/>
  </w:num>
  <w:num w:numId="30">
    <w:abstractNumId w:val="31"/>
  </w:num>
  <w:num w:numId="31">
    <w:abstractNumId w:val="35"/>
  </w:num>
  <w:num w:numId="32">
    <w:abstractNumId w:val="17"/>
  </w:num>
  <w:num w:numId="33">
    <w:abstractNumId w:val="18"/>
  </w:num>
  <w:num w:numId="34">
    <w:abstractNumId w:val="39"/>
  </w:num>
  <w:num w:numId="35">
    <w:abstractNumId w:val="14"/>
  </w:num>
  <w:num w:numId="36">
    <w:abstractNumId w:val="46"/>
  </w:num>
  <w:num w:numId="37">
    <w:abstractNumId w:val="34"/>
  </w:num>
  <w:num w:numId="38">
    <w:abstractNumId w:val="16"/>
  </w:num>
  <w:num w:numId="39">
    <w:abstractNumId w:val="20"/>
  </w:num>
  <w:num w:numId="40">
    <w:abstractNumId w:val="45"/>
  </w:num>
  <w:num w:numId="41">
    <w:abstractNumId w:val="23"/>
  </w:num>
  <w:num w:numId="42">
    <w:abstractNumId w:val="11"/>
  </w:num>
  <w:num w:numId="43">
    <w:abstractNumId w:val="28"/>
  </w:num>
  <w:num w:numId="44">
    <w:abstractNumId w:val="36"/>
  </w:num>
  <w:num w:numId="45">
    <w:abstractNumId w:val="44"/>
  </w:num>
  <w:num w:numId="46">
    <w:abstractNumId w:val="21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56810"/>
    <w:rsid w:val="000607C7"/>
    <w:rsid w:val="00067DAE"/>
    <w:rsid w:val="000A2E0C"/>
    <w:rsid w:val="000B27D4"/>
    <w:rsid w:val="000D356F"/>
    <w:rsid w:val="00105E34"/>
    <w:rsid w:val="00173E4C"/>
    <w:rsid w:val="00190FAE"/>
    <w:rsid w:val="001D7B2A"/>
    <w:rsid w:val="00204CB1"/>
    <w:rsid w:val="00207670"/>
    <w:rsid w:val="0023298F"/>
    <w:rsid w:val="00343B87"/>
    <w:rsid w:val="003611E4"/>
    <w:rsid w:val="00377988"/>
    <w:rsid w:val="003841C6"/>
    <w:rsid w:val="003941EA"/>
    <w:rsid w:val="003D43C9"/>
    <w:rsid w:val="003D5E2F"/>
    <w:rsid w:val="004031F1"/>
    <w:rsid w:val="00407274"/>
    <w:rsid w:val="00420D3B"/>
    <w:rsid w:val="0043230E"/>
    <w:rsid w:val="00474957"/>
    <w:rsid w:val="004B5276"/>
    <w:rsid w:val="004D05EA"/>
    <w:rsid w:val="004D42CC"/>
    <w:rsid w:val="004D79EB"/>
    <w:rsid w:val="00513C03"/>
    <w:rsid w:val="00571CE4"/>
    <w:rsid w:val="005A0339"/>
    <w:rsid w:val="005B23EC"/>
    <w:rsid w:val="00603780"/>
    <w:rsid w:val="00645E07"/>
    <w:rsid w:val="00674669"/>
    <w:rsid w:val="00705C53"/>
    <w:rsid w:val="00740BD7"/>
    <w:rsid w:val="00750BF3"/>
    <w:rsid w:val="0075606F"/>
    <w:rsid w:val="00764FD2"/>
    <w:rsid w:val="00780A77"/>
    <w:rsid w:val="007A64E1"/>
    <w:rsid w:val="007D3422"/>
    <w:rsid w:val="00862629"/>
    <w:rsid w:val="0093502B"/>
    <w:rsid w:val="009360DC"/>
    <w:rsid w:val="00942281"/>
    <w:rsid w:val="009607A1"/>
    <w:rsid w:val="00963CF6"/>
    <w:rsid w:val="00984BFE"/>
    <w:rsid w:val="009A226C"/>
    <w:rsid w:val="009D4521"/>
    <w:rsid w:val="00A11D46"/>
    <w:rsid w:val="00A86C75"/>
    <w:rsid w:val="00A90BFF"/>
    <w:rsid w:val="00AD47FB"/>
    <w:rsid w:val="00AE488E"/>
    <w:rsid w:val="00AE7974"/>
    <w:rsid w:val="00B21F06"/>
    <w:rsid w:val="00B2274D"/>
    <w:rsid w:val="00B77794"/>
    <w:rsid w:val="00BA5ED0"/>
    <w:rsid w:val="00C27CD8"/>
    <w:rsid w:val="00C346FC"/>
    <w:rsid w:val="00C46085"/>
    <w:rsid w:val="00C56155"/>
    <w:rsid w:val="00C81497"/>
    <w:rsid w:val="00C82B83"/>
    <w:rsid w:val="00C94A2D"/>
    <w:rsid w:val="00C97A5C"/>
    <w:rsid w:val="00CB6105"/>
    <w:rsid w:val="00CE2205"/>
    <w:rsid w:val="00CE643D"/>
    <w:rsid w:val="00D07E98"/>
    <w:rsid w:val="00D13DB7"/>
    <w:rsid w:val="00D200A8"/>
    <w:rsid w:val="00D218C0"/>
    <w:rsid w:val="00D82D30"/>
    <w:rsid w:val="00DB1317"/>
    <w:rsid w:val="00DC401F"/>
    <w:rsid w:val="00DE3CDE"/>
    <w:rsid w:val="00E03FCF"/>
    <w:rsid w:val="00E16E32"/>
    <w:rsid w:val="00E93846"/>
    <w:rsid w:val="00EC46A2"/>
    <w:rsid w:val="00F07212"/>
    <w:rsid w:val="00F324CF"/>
    <w:rsid w:val="00F7415A"/>
    <w:rsid w:val="00FA2220"/>
    <w:rsid w:val="0FDE6DE6"/>
    <w:rsid w:val="15F0D78B"/>
    <w:rsid w:val="16E64542"/>
    <w:rsid w:val="19A35C30"/>
    <w:rsid w:val="24BA0B8D"/>
    <w:rsid w:val="61B59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rsid w:val="00571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0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0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A7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611E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7D4"/>
    <w:pPr>
      <w:ind w:left="720"/>
      <w:contextualSpacing/>
    </w:pPr>
  </w:style>
  <w:style w:type="character" w:customStyle="1" w:styleId="normaltextrun">
    <w:name w:val="normaltextrun"/>
    <w:basedOn w:val="DefaultParagraphFont"/>
    <w:rsid w:val="00CE643D"/>
  </w:style>
  <w:style w:type="character" w:customStyle="1" w:styleId="eop">
    <w:name w:val="eop"/>
    <w:basedOn w:val="DefaultParagraphFont"/>
    <w:rsid w:val="00CE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7629/bread-analysis-ws1114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055/example-food-labels-l-1114c4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ks3-sow-2020/pizza-wheels-yeast-dough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11-14-years/food-commodities/cerea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0A76A6-244F-499C-96DF-82E45DD38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83235-E0D3-408A-96C5-F7CB0BBF4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D6A7E-751E-47FC-A1E8-FC39176C8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1F62D-0567-436E-BA7C-050AF7FB0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2020-04-24T15:28:00Z</dcterms:created>
  <dcterms:modified xsi:type="dcterms:W3CDTF">2020-05-21T12:51:00Z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