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76CCF38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EB7AFB">
        <w:rPr>
          <w:b/>
          <w:u w:val="none"/>
        </w:rPr>
        <w:t>6</w:t>
      </w:r>
    </w:p>
    <w:p w14:paraId="4A031B5F" w14:textId="024A491A" w:rsidR="00EB7AFB" w:rsidRPr="000D2946" w:rsidRDefault="00EB7AFB" w:rsidP="000D2946">
      <w:pPr>
        <w:pStyle w:val="FFLSubHeaders"/>
      </w:pPr>
    </w:p>
    <w:p w14:paraId="743DE1E7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5104552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</w:p>
    <w:p w14:paraId="5C400B91" w14:textId="77777777" w:rsidR="00EB7AFB" w:rsidRPr="002B460C" w:rsidRDefault="00EB7AFB" w:rsidP="00EB7AFB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6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20089D08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</w:p>
    <w:p w14:paraId="057D1034" w14:textId="77777777" w:rsidR="00EB7AFB" w:rsidRPr="002B460C" w:rsidRDefault="00EB7AFB" w:rsidP="00EB7AFB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29E35BA1" w14:textId="77777777" w:rsidR="00EB7AFB" w:rsidRDefault="00EB7AFB" w:rsidP="00EB7AFB">
      <w:pPr>
        <w:rPr>
          <w:rFonts w:ascii="Arial" w:hAnsi="Arial" w:cs="Arial"/>
          <w:b/>
          <w:sz w:val="20"/>
          <w:szCs w:val="20"/>
        </w:rPr>
      </w:pPr>
    </w:p>
    <w:p w14:paraId="123F06EF" w14:textId="77777777" w:rsidR="00EB7AFB" w:rsidRDefault="00EB7AFB" w:rsidP="00EB7AFB">
      <w:pPr>
        <w:rPr>
          <w:rFonts w:ascii="Arial" w:hAnsi="Arial" w:cs="Arial"/>
          <w:b/>
          <w:sz w:val="20"/>
          <w:szCs w:val="20"/>
        </w:rPr>
      </w:pPr>
      <w:r w:rsidRPr="00216720">
        <w:rPr>
          <w:rFonts w:ascii="Arial" w:hAnsi="Arial" w:cs="Arial"/>
          <w:b/>
          <w:sz w:val="20"/>
          <w:szCs w:val="20"/>
        </w:rPr>
        <w:t>Lesson title: Savoury crumble</w:t>
      </w:r>
    </w:p>
    <w:p w14:paraId="16F9B154" w14:textId="77777777" w:rsidR="00EB7AFB" w:rsidRDefault="00EB7AFB" w:rsidP="00EB7AFB">
      <w:pPr>
        <w:rPr>
          <w:rFonts w:ascii="Arial" w:hAnsi="Arial" w:cs="Arial"/>
          <w:b/>
          <w:sz w:val="20"/>
          <w:szCs w:val="20"/>
        </w:rPr>
      </w:pPr>
    </w:p>
    <w:p w14:paraId="0414A754" w14:textId="54A9EB49" w:rsidR="00EB7AFB" w:rsidRPr="009C69A4" w:rsidRDefault="00EB7AFB" w:rsidP="00EB7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enables the pupils to </w:t>
      </w:r>
      <w:r w:rsidR="00811375">
        <w:rPr>
          <w:rFonts w:ascii="Arial" w:hAnsi="Arial" w:cs="Arial"/>
          <w:sz w:val="20"/>
          <w:szCs w:val="20"/>
        </w:rPr>
        <w:t xml:space="preserve">acquire and </w:t>
      </w:r>
      <w:r>
        <w:rPr>
          <w:rFonts w:ascii="Arial" w:hAnsi="Arial" w:cs="Arial"/>
          <w:sz w:val="20"/>
          <w:szCs w:val="20"/>
        </w:rPr>
        <w:t xml:space="preserve">demonstrate food preparation skills when </w:t>
      </w:r>
      <w:r w:rsidR="00811375">
        <w:rPr>
          <w:rFonts w:ascii="Arial" w:hAnsi="Arial" w:cs="Arial"/>
          <w:sz w:val="20"/>
          <w:szCs w:val="20"/>
        </w:rPr>
        <w:t>preparing and cooking a savoury</w:t>
      </w:r>
      <w:r>
        <w:rPr>
          <w:rFonts w:ascii="Arial" w:hAnsi="Arial" w:cs="Arial"/>
          <w:sz w:val="20"/>
          <w:szCs w:val="20"/>
        </w:rPr>
        <w:t xml:space="preserve"> crumble</w:t>
      </w:r>
      <w:r w:rsidR="00E403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11375">
        <w:rPr>
          <w:rFonts w:ascii="Arial" w:hAnsi="Arial" w:cs="Arial"/>
          <w:sz w:val="20"/>
          <w:szCs w:val="20"/>
        </w:rPr>
        <w:t>e.g.</w:t>
      </w:r>
      <w:r>
        <w:rPr>
          <w:rFonts w:ascii="Arial" w:hAnsi="Arial" w:cs="Arial"/>
          <w:sz w:val="20"/>
          <w:szCs w:val="20"/>
        </w:rPr>
        <w:t xml:space="preserve"> </w:t>
      </w:r>
      <w:r w:rsidR="00811375">
        <w:rPr>
          <w:rFonts w:ascii="Arial" w:hAnsi="Arial" w:cs="Arial"/>
          <w:sz w:val="20"/>
          <w:szCs w:val="20"/>
        </w:rPr>
        <w:t>weighing and measuring, grating, cutting and slicing, rubbing-in</w:t>
      </w:r>
      <w:r>
        <w:rPr>
          <w:rFonts w:ascii="Arial" w:hAnsi="Arial" w:cs="Arial"/>
          <w:sz w:val="20"/>
          <w:szCs w:val="20"/>
        </w:rPr>
        <w:t>,</w:t>
      </w:r>
      <w:r w:rsidR="00811375">
        <w:rPr>
          <w:rFonts w:ascii="Arial" w:hAnsi="Arial" w:cs="Arial"/>
          <w:sz w:val="20"/>
          <w:szCs w:val="20"/>
        </w:rPr>
        <w:t xml:space="preserve"> mixing and stirring,</w:t>
      </w:r>
      <w:r>
        <w:rPr>
          <w:rFonts w:ascii="Arial" w:hAnsi="Arial" w:cs="Arial"/>
          <w:sz w:val="20"/>
          <w:szCs w:val="20"/>
        </w:rPr>
        <w:t xml:space="preserve"> </w:t>
      </w:r>
      <w:r w:rsidR="00811375">
        <w:rPr>
          <w:rFonts w:ascii="Arial" w:hAnsi="Arial" w:cs="Arial"/>
          <w:sz w:val="20"/>
          <w:szCs w:val="20"/>
        </w:rPr>
        <w:t>assembling and layering, and using the oven (baking)</w:t>
      </w:r>
      <w:r>
        <w:rPr>
          <w:rFonts w:ascii="Arial" w:hAnsi="Arial" w:cs="Arial"/>
          <w:sz w:val="20"/>
          <w:szCs w:val="20"/>
        </w:rPr>
        <w:t xml:space="preserve">. They will </w:t>
      </w:r>
      <w:r w:rsidR="00862BAB">
        <w:rPr>
          <w:rFonts w:ascii="Arial" w:hAnsi="Arial" w:cs="Arial"/>
          <w:sz w:val="20"/>
          <w:szCs w:val="20"/>
        </w:rPr>
        <w:t>also calculate the cost of their crumble.</w:t>
      </w:r>
    </w:p>
    <w:p w14:paraId="276403C1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</w:p>
    <w:p w14:paraId="2AE0EAC4" w14:textId="1F9167EA" w:rsidR="00EB7AFB" w:rsidRPr="00811375" w:rsidRDefault="00EB7AFB" w:rsidP="00EB7AFB">
      <w:pPr>
        <w:rPr>
          <w:rFonts w:ascii="Arial" w:hAnsi="Arial" w:cs="Arial"/>
          <w:b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7"/>
        <w:gridCol w:w="5293"/>
      </w:tblGrid>
      <w:tr w:rsidR="00EB7AFB" w:rsidRPr="006776E6" w14:paraId="7625C8B8" w14:textId="77777777" w:rsidTr="00811375">
        <w:tc>
          <w:tcPr>
            <w:tcW w:w="2326" w:type="dxa"/>
            <w:shd w:val="clear" w:color="auto" w:fill="auto"/>
          </w:tcPr>
          <w:p w14:paraId="119B2C82" w14:textId="77777777" w:rsidR="00EB7AFB" w:rsidRPr="006776E6" w:rsidRDefault="00EB7AFB" w:rsidP="001A4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7238" w:type="dxa"/>
            <w:gridSpan w:val="2"/>
            <w:shd w:val="clear" w:color="auto" w:fill="auto"/>
          </w:tcPr>
          <w:p w14:paraId="09073FC3" w14:textId="77777777" w:rsidR="00EB7AFB" w:rsidRPr="006776E6" w:rsidRDefault="00EB7AFB" w:rsidP="001A4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 xml:space="preserve">Learning outcomes </w:t>
            </w:r>
          </w:p>
        </w:tc>
      </w:tr>
      <w:tr w:rsidR="00EB7AFB" w:rsidRPr="006776E6" w14:paraId="201BFFA2" w14:textId="77777777" w:rsidTr="00862BAB">
        <w:tc>
          <w:tcPr>
            <w:tcW w:w="2326" w:type="dxa"/>
            <w:vMerge w:val="restart"/>
            <w:shd w:val="clear" w:color="auto" w:fill="auto"/>
          </w:tcPr>
          <w:p w14:paraId="5DCDBA3E" w14:textId="4A0697C7" w:rsidR="00EB7AFB" w:rsidRPr="006776E6" w:rsidRDefault="00EB7AFB" w:rsidP="00811375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11375">
              <w:rPr>
                <w:rFonts w:ascii="Arial" w:hAnsi="Arial" w:cs="Arial"/>
                <w:sz w:val="20"/>
                <w:szCs w:val="20"/>
              </w:rPr>
              <w:t>acquire and demonstrate weighing and measuring, grating, knife skills, rubbing-in, mixing and stirring, assembling and layering, and using the oven (baking) to prepare and cook a savoury crumble.</w:t>
            </w:r>
          </w:p>
        </w:tc>
        <w:tc>
          <w:tcPr>
            <w:tcW w:w="1794" w:type="dxa"/>
            <w:shd w:val="clear" w:color="auto" w:fill="auto"/>
          </w:tcPr>
          <w:p w14:paraId="386EBE1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0B7EF224" w14:textId="5D83CDFC" w:rsidR="00EB7AFB" w:rsidRPr="006776E6" w:rsidRDefault="00811375" w:rsidP="0081137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acquire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weighing and measuring, grating, knife skills, rubbing-in, mixing and stirring, assembling and layering, and using the oven (baking) to prepare and cook a savoury crumble.</w:t>
            </w:r>
          </w:p>
        </w:tc>
      </w:tr>
      <w:tr w:rsidR="00EB7AFB" w:rsidRPr="006776E6" w14:paraId="027E76FB" w14:textId="77777777" w:rsidTr="00862BAB">
        <w:tc>
          <w:tcPr>
            <w:tcW w:w="2326" w:type="dxa"/>
            <w:vMerge/>
            <w:shd w:val="clear" w:color="auto" w:fill="auto"/>
          </w:tcPr>
          <w:p w14:paraId="6D2AB84D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1AED42A2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1B22009E" w14:textId="2BCC1076" w:rsidR="00EB7AFB" w:rsidRPr="006776E6" w:rsidRDefault="00811375" w:rsidP="007E1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demonstrate weighing and measuring, grating, knife skills, rubbing-in, mixing and stirring, assembling and layering, and using the oven (baking) to prepare and cook a savoury crumble</w:t>
            </w:r>
            <w:r w:rsidR="007E125E">
              <w:rPr>
                <w:rFonts w:ascii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E125E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food skills used.</w:t>
            </w:r>
          </w:p>
        </w:tc>
      </w:tr>
      <w:tr w:rsidR="00EB7AFB" w:rsidRPr="006776E6" w14:paraId="35462BB9" w14:textId="77777777" w:rsidTr="00862BAB">
        <w:tc>
          <w:tcPr>
            <w:tcW w:w="2326" w:type="dxa"/>
            <w:vMerge/>
            <w:shd w:val="clear" w:color="auto" w:fill="auto"/>
          </w:tcPr>
          <w:p w14:paraId="48A73CE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52D8027F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43E4A2CB" w14:textId="285702D9" w:rsidR="00EB7AFB" w:rsidRPr="006776E6" w:rsidRDefault="00811375" w:rsidP="007E1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independently demonstrate weighing and measuring, grating, knife skills, rubbing-in, mixing and stirring, assembling and layering, and using the oven (baking) to pre</w:t>
            </w:r>
            <w:r w:rsidR="007E125E">
              <w:rPr>
                <w:rFonts w:ascii="Arial" w:hAnsi="Arial" w:cs="Arial"/>
                <w:sz w:val="20"/>
                <w:szCs w:val="20"/>
              </w:rPr>
              <w:t>pare and cook a savoury crumble, and</w:t>
            </w:r>
            <w:r>
              <w:rPr>
                <w:rFonts w:ascii="Arial" w:hAnsi="Arial" w:cs="Arial"/>
                <w:sz w:val="20"/>
                <w:szCs w:val="20"/>
              </w:rPr>
              <w:t xml:space="preserve"> explain the food skills used</w:t>
            </w:r>
            <w:r w:rsidR="007E12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B7AFB" w:rsidRPr="006776E6" w14:paraId="3C0CF78D" w14:textId="77777777" w:rsidTr="00862BAB">
        <w:tc>
          <w:tcPr>
            <w:tcW w:w="2326" w:type="dxa"/>
            <w:vMerge w:val="restart"/>
            <w:shd w:val="clear" w:color="auto" w:fill="auto"/>
          </w:tcPr>
          <w:p w14:paraId="6973017E" w14:textId="15B21D8D" w:rsidR="00EB7AFB" w:rsidRPr="006776E6" w:rsidRDefault="00811375" w:rsidP="001A475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To acquire and demonstrate</w:t>
            </w:r>
            <w:r w:rsidR="00EB7AFB" w:rsidRPr="006776E6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0D2946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EA1426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, grating, rubbing-in (personal hygiene) and the oven.</w:t>
            </w:r>
          </w:p>
          <w:p w14:paraId="7C0D21E6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1EDA80AC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3F8713BC" w14:textId="07AB73CC" w:rsidR="00EB7AFB" w:rsidRPr="00811375" w:rsidRDefault="00EB7AFB" w:rsidP="00EA1426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and demonstrate</w:t>
            </w:r>
            <w:r w:rsidR="00811375" w:rsidRPr="006776E6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 xml:space="preserve">hygiene and safety, focusing on </w:t>
            </w:r>
            <w:r w:rsidR="00EA1426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, grating, rubbing-in (personal hygiene) and the oven.</w:t>
            </w:r>
          </w:p>
        </w:tc>
      </w:tr>
      <w:tr w:rsidR="00EB7AFB" w:rsidRPr="006776E6" w14:paraId="717FED8F" w14:textId="77777777" w:rsidTr="00862BAB">
        <w:tc>
          <w:tcPr>
            <w:tcW w:w="2326" w:type="dxa"/>
            <w:vMerge/>
            <w:shd w:val="clear" w:color="auto" w:fill="auto"/>
          </w:tcPr>
          <w:p w14:paraId="5881B769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03661329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7DF9C177" w14:textId="690D7680" w:rsidR="00EB7AFB" w:rsidRPr="00811375" w:rsidRDefault="007E125E" w:rsidP="00EA1426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EB7AFB" w:rsidRPr="00677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and demonstrate</w:t>
            </w:r>
            <w:r w:rsidR="00811375" w:rsidRPr="006776E6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 xml:space="preserve">hygiene and safety, focusing on </w:t>
            </w:r>
            <w:r w:rsidR="00EA1426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, grating, rubbing-in (personal hygiene) and the oven.</w:t>
            </w:r>
          </w:p>
        </w:tc>
      </w:tr>
      <w:tr w:rsidR="00EB7AFB" w:rsidRPr="006776E6" w14:paraId="77BC3FC7" w14:textId="77777777" w:rsidTr="00862BAB">
        <w:tc>
          <w:tcPr>
            <w:tcW w:w="2326" w:type="dxa"/>
            <w:vMerge/>
            <w:shd w:val="clear" w:color="auto" w:fill="auto"/>
          </w:tcPr>
          <w:p w14:paraId="53C9868D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753BB5F2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0EC0063E" w14:textId="5B85AC47" w:rsidR="00EB7AFB" w:rsidRPr="00EA1426" w:rsidRDefault="007E125E" w:rsidP="000D2946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EB7AFB" w:rsidRPr="00677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and independently demonstrate</w:t>
            </w:r>
            <w:r w:rsidR="00811375" w:rsidRPr="006776E6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 xml:space="preserve">hygiene and safety, focusing on </w:t>
            </w:r>
            <w:r w:rsidR="00EA1426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811375">
              <w:rPr>
                <w:rFonts w:ascii="Arial" w:hAnsi="Arial" w:cs="Arial"/>
                <w:sz w:val="20"/>
                <w:szCs w:val="20"/>
                <w:lang w:val="en"/>
              </w:rPr>
              <w:t>, grating, rubbing-in (personal hygiene) and the oven.</w:t>
            </w:r>
          </w:p>
        </w:tc>
      </w:tr>
      <w:tr w:rsidR="00862BAB" w:rsidRPr="00862BAB" w14:paraId="261DD534" w14:textId="77777777" w:rsidTr="00862BAB">
        <w:tc>
          <w:tcPr>
            <w:tcW w:w="2326" w:type="dxa"/>
            <w:tcBorders>
              <w:bottom w:val="nil"/>
            </w:tcBorders>
            <w:shd w:val="clear" w:color="auto" w:fill="auto"/>
          </w:tcPr>
          <w:p w14:paraId="15D6AFB9" w14:textId="70A28E22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  <w:r w:rsidRPr="00862BAB">
              <w:rPr>
                <w:rFonts w:ascii="Arial" w:hAnsi="Arial" w:cs="Arial"/>
                <w:sz w:val="20"/>
                <w:szCs w:val="20"/>
              </w:rPr>
              <w:t xml:space="preserve">To calculate the cost of </w:t>
            </w:r>
            <w:r>
              <w:rPr>
                <w:rFonts w:ascii="Arial" w:hAnsi="Arial" w:cs="Arial"/>
                <w:sz w:val="20"/>
                <w:szCs w:val="20"/>
              </w:rPr>
              <w:t>their savoury crumble.</w:t>
            </w:r>
          </w:p>
        </w:tc>
        <w:tc>
          <w:tcPr>
            <w:tcW w:w="1794" w:type="dxa"/>
            <w:shd w:val="clear" w:color="auto" w:fill="auto"/>
          </w:tcPr>
          <w:p w14:paraId="682005E6" w14:textId="77777777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  <w:r w:rsidRPr="00862BAB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2F8F4383" w14:textId="35A0166A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BAB">
              <w:rPr>
                <w:rFonts w:ascii="Arial" w:hAnsi="Arial" w:cs="Arial"/>
                <w:sz w:val="20"/>
                <w:szCs w:val="20"/>
              </w:rPr>
              <w:t>calculate</w:t>
            </w:r>
            <w:proofErr w:type="gramEnd"/>
            <w:r w:rsidRPr="00862BAB">
              <w:rPr>
                <w:rFonts w:ascii="Arial" w:hAnsi="Arial" w:cs="Arial"/>
                <w:sz w:val="20"/>
                <w:szCs w:val="20"/>
              </w:rPr>
              <w:t xml:space="preserve"> the cost of th</w:t>
            </w:r>
            <w:r>
              <w:rPr>
                <w:rFonts w:ascii="Arial" w:hAnsi="Arial" w:cs="Arial"/>
                <w:sz w:val="20"/>
                <w:szCs w:val="20"/>
              </w:rPr>
              <w:t>eir savoury crumble.</w:t>
            </w:r>
          </w:p>
        </w:tc>
      </w:tr>
      <w:tr w:rsidR="00862BAB" w:rsidRPr="00862BAB" w14:paraId="08567D29" w14:textId="77777777" w:rsidTr="00862BAB">
        <w:tc>
          <w:tcPr>
            <w:tcW w:w="2326" w:type="dxa"/>
            <w:vMerge w:val="restart"/>
            <w:tcBorders>
              <w:top w:val="nil"/>
            </w:tcBorders>
            <w:shd w:val="clear" w:color="auto" w:fill="auto"/>
          </w:tcPr>
          <w:p w14:paraId="6188F2D9" w14:textId="77777777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5DD94932" w14:textId="77777777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  <w:r w:rsidRPr="00862BAB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73D9DF40" w14:textId="44649DF0" w:rsidR="00862BAB" w:rsidRPr="00862BAB" w:rsidRDefault="00862BAB" w:rsidP="004907B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BAB">
              <w:rPr>
                <w:rFonts w:ascii="Arial" w:hAnsi="Arial" w:cs="Arial"/>
                <w:sz w:val="20"/>
                <w:szCs w:val="20"/>
              </w:rPr>
              <w:t>calculate</w:t>
            </w:r>
            <w:proofErr w:type="gramEnd"/>
            <w:r w:rsidRPr="00862BAB">
              <w:rPr>
                <w:rFonts w:ascii="Arial" w:hAnsi="Arial" w:cs="Arial"/>
                <w:sz w:val="20"/>
                <w:szCs w:val="20"/>
              </w:rPr>
              <w:t xml:space="preserve"> the cost of </w:t>
            </w:r>
            <w:r w:rsidR="004907B0">
              <w:rPr>
                <w:rFonts w:ascii="Arial" w:hAnsi="Arial" w:cs="Arial"/>
                <w:sz w:val="20"/>
                <w:szCs w:val="20"/>
              </w:rPr>
              <w:t>their savoury crumble and suggest modifications.</w:t>
            </w:r>
          </w:p>
        </w:tc>
      </w:tr>
      <w:tr w:rsidR="00862BAB" w:rsidRPr="00862BAB" w14:paraId="1009E1DE" w14:textId="77777777" w:rsidTr="00862BAB">
        <w:tc>
          <w:tcPr>
            <w:tcW w:w="2326" w:type="dxa"/>
            <w:vMerge/>
            <w:shd w:val="clear" w:color="auto" w:fill="auto"/>
          </w:tcPr>
          <w:p w14:paraId="790C3860" w14:textId="77777777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64DBBAB3" w14:textId="77777777" w:rsidR="00862BAB" w:rsidRPr="00862BAB" w:rsidRDefault="00862BAB" w:rsidP="00862BAB">
            <w:pPr>
              <w:rPr>
                <w:rFonts w:ascii="Arial" w:hAnsi="Arial" w:cs="Arial"/>
                <w:sz w:val="20"/>
                <w:szCs w:val="20"/>
              </w:rPr>
            </w:pPr>
            <w:r w:rsidRPr="00862BAB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5C9660BC" w14:textId="3A4D1A34" w:rsidR="00862BAB" w:rsidRPr="00862BAB" w:rsidRDefault="00862BAB" w:rsidP="004907B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BAB">
              <w:rPr>
                <w:rFonts w:ascii="Arial" w:hAnsi="Arial" w:cs="Arial"/>
                <w:sz w:val="20"/>
                <w:szCs w:val="20"/>
              </w:rPr>
              <w:t>calculate</w:t>
            </w:r>
            <w:proofErr w:type="gramEnd"/>
            <w:r w:rsidRPr="00862BAB">
              <w:rPr>
                <w:rFonts w:ascii="Arial" w:hAnsi="Arial" w:cs="Arial"/>
                <w:sz w:val="20"/>
                <w:szCs w:val="20"/>
              </w:rPr>
              <w:t xml:space="preserve"> the cost </w:t>
            </w:r>
            <w:r w:rsidR="004907B0">
              <w:rPr>
                <w:rFonts w:ascii="Arial" w:hAnsi="Arial" w:cs="Arial"/>
                <w:sz w:val="20"/>
                <w:szCs w:val="20"/>
              </w:rPr>
              <w:t>of their savour crumble, suggest modifications and explain their reasons.</w:t>
            </w:r>
            <w:r w:rsidRPr="00862B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BE7AB89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</w:p>
    <w:p w14:paraId="51AC4C28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F28CDF" w14:textId="77777777" w:rsidR="00EB7AFB" w:rsidRPr="002B460C" w:rsidRDefault="00EB7AFB" w:rsidP="00EB7A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8"/>
        <w:gridCol w:w="1958"/>
      </w:tblGrid>
      <w:tr w:rsidR="00EB7AFB" w:rsidRPr="006776E6" w14:paraId="36EAA2FE" w14:textId="77777777" w:rsidTr="001A4754">
        <w:tc>
          <w:tcPr>
            <w:tcW w:w="709" w:type="dxa"/>
            <w:shd w:val="clear" w:color="auto" w:fill="auto"/>
          </w:tcPr>
          <w:p w14:paraId="491327E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7EEE50B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179B2BC3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EB7AFB" w:rsidRPr="006776E6" w14:paraId="1EF532AF" w14:textId="77777777" w:rsidTr="001A4754">
        <w:tc>
          <w:tcPr>
            <w:tcW w:w="709" w:type="dxa"/>
            <w:shd w:val="clear" w:color="auto" w:fill="auto"/>
          </w:tcPr>
          <w:p w14:paraId="627BCB3B" w14:textId="7C5D17A8" w:rsidR="00EB7AFB" w:rsidRPr="006776E6" w:rsidRDefault="00EA1426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23071EC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8F3C41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77B6E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7016E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49EA3F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050DC1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D627B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7D97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E3001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4950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D6FB0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825C87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245340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A9E88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0B0E8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4F8487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C1D7E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4143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82041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586A1FC6" w14:textId="77777777" w:rsidR="00EB7AFB" w:rsidRPr="006776E6" w:rsidRDefault="00EB7AFB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76E6">
              <w:rPr>
                <w:rFonts w:ascii="Arial" w:hAnsi="Arial" w:cs="Arial"/>
                <w:i/>
                <w:sz w:val="20"/>
                <w:szCs w:val="20"/>
              </w:rPr>
              <w:t>Register and introduction</w:t>
            </w:r>
          </w:p>
          <w:p w14:paraId="7A51D7AE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Explain to the pupils that they will be making a savoury crumble. Go through the aims and objectives for the lesson.</w:t>
            </w:r>
          </w:p>
          <w:p w14:paraId="30CC1C82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E6917" w14:textId="77777777" w:rsidR="00EB7AFB" w:rsidRPr="006776E6" w:rsidRDefault="00EB7AFB" w:rsidP="001A4754">
            <w:pPr>
              <w:rPr>
                <w:rFonts w:ascii="Arial Narrow" w:eastAsia="Times New Roman" w:hAnsi="Arial Narrow"/>
                <w:szCs w:val="22"/>
              </w:rPr>
            </w:pPr>
            <w:r w:rsidRPr="006776E6">
              <w:rPr>
                <w:rFonts w:ascii="Arial" w:hAnsi="Arial" w:cs="Arial"/>
                <w:i/>
                <w:sz w:val="20"/>
                <w:szCs w:val="20"/>
              </w:rPr>
              <w:t>Starter</w:t>
            </w:r>
            <w:r w:rsidRPr="006776E6">
              <w:rPr>
                <w:rFonts w:ascii="Arial Narrow" w:eastAsia="Times New Roman" w:hAnsi="Arial Narrow"/>
                <w:szCs w:val="22"/>
              </w:rPr>
              <w:t xml:space="preserve"> </w:t>
            </w:r>
          </w:p>
          <w:p w14:paraId="23C2643C" w14:textId="60CCD1D5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(if needed) and equipment. 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removed their </w:t>
            </w:r>
            <w:r w:rsidR="00EA1426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jumpers, rolled up long sleeves, tied up long hair, put their apron on and thoroughly washed and dried their hands.</w:t>
            </w:r>
          </w:p>
          <w:p w14:paraId="738C133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9C80C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5B0C4E7F" w14:textId="571F38C1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022C4BB0" w14:textId="6B6AE94C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preparing the filling;</w:t>
            </w:r>
          </w:p>
          <w:p w14:paraId="7860417A" w14:textId="08DD7C2A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making the crumble topping, using the rubbing-in technique;</w:t>
            </w:r>
          </w:p>
          <w:p w14:paraId="1FBCDB69" w14:textId="40BCE567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layering the filling and crumble topping;</w:t>
            </w:r>
          </w:p>
          <w:p w14:paraId="2B3A1FE4" w14:textId="48B428C1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using the oven safely;</w:t>
            </w:r>
          </w:p>
          <w:p w14:paraId="6FE63203" w14:textId="1E65FAFC" w:rsidR="00EB7AFB" w:rsidRPr="006776E6" w:rsidRDefault="000D2946" w:rsidP="00EC4E03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  <w:p w14:paraId="6D19822A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522F9" w14:textId="14F61D5B" w:rsidR="00EA1426" w:rsidRDefault="00EA1426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the rubbing-in technique.</w:t>
            </w:r>
          </w:p>
          <w:p w14:paraId="3AAB6C46" w14:textId="77777777" w:rsidR="00EA1426" w:rsidRDefault="00EA142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386D0" w14:textId="2972F846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Remind the pupils about the modifications (if any) they are making to their recipes.</w:t>
            </w:r>
          </w:p>
        </w:tc>
        <w:tc>
          <w:tcPr>
            <w:tcW w:w="2038" w:type="dxa"/>
            <w:shd w:val="clear" w:color="auto" w:fill="auto"/>
          </w:tcPr>
          <w:p w14:paraId="4A778F49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0C66C" w14:textId="0D4C8739" w:rsidR="00EB7AFB" w:rsidRPr="006776E6" w:rsidRDefault="00EA1426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69891471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6B6EE" w14:textId="42995B0E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4B674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872DB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451B18FF" w14:textId="77777777" w:rsidR="00EB7AFB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AB58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282B6" w14:textId="677C5F30" w:rsidR="00EB7AFB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CA85A" w14:textId="77777777" w:rsidR="00E40376" w:rsidRPr="006776E6" w:rsidRDefault="00E4037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D6053" w14:textId="53D31144" w:rsidR="00EB7AFB" w:rsidRPr="00915677" w:rsidRDefault="00132E4B" w:rsidP="000D294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029D9" w:rsidRPr="005029D9">
                <w:rPr>
                  <w:rStyle w:val="Hyperlink"/>
                  <w:rFonts w:ascii="Arial" w:hAnsi="Arial" w:cs="Arial"/>
                  <w:sz w:val="20"/>
                  <w:szCs w:val="20"/>
                </w:rPr>
                <w:t>Herby vegetable crumble</w:t>
              </w:r>
            </w:hyperlink>
            <w:r w:rsidR="005029D9">
              <w:t xml:space="preserve"> </w:t>
            </w:r>
          </w:p>
        </w:tc>
      </w:tr>
      <w:tr w:rsidR="00EB7AFB" w:rsidRPr="006776E6" w14:paraId="602ED02E" w14:textId="77777777" w:rsidTr="001A4754">
        <w:tc>
          <w:tcPr>
            <w:tcW w:w="709" w:type="dxa"/>
            <w:shd w:val="clear" w:color="auto" w:fill="auto"/>
          </w:tcPr>
          <w:p w14:paraId="3FA637F2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66BD069E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3D514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025FDF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4AE5F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4273D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2C637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AEDEB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6243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835A2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E782B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4EE2C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57C2050B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868E3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ECA9E6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EC9CE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636DF" w14:textId="77777777" w:rsidR="00EA1426" w:rsidRDefault="00EA1426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09105" w14:textId="0D6E39A5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00" w:type="dxa"/>
            <w:shd w:val="clear" w:color="auto" w:fill="auto"/>
          </w:tcPr>
          <w:p w14:paraId="72583498" w14:textId="77777777" w:rsidR="00EB7AFB" w:rsidRPr="006776E6" w:rsidRDefault="00EB7AFB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76E6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3CE6ABDF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>thoroughly wash and dry their</w:t>
            </w:r>
            <w:r w:rsidRPr="006776E6">
              <w:rPr>
                <w:rFonts w:ascii="Arial" w:hAnsi="Arial" w:cs="Arial"/>
                <w:sz w:val="20"/>
                <w:szCs w:val="20"/>
              </w:rPr>
              <w:t xml:space="preserve"> hands. Allow them to start making their crumble</w:t>
            </w:r>
            <w:r w:rsidRPr="006776E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85C5F34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D3BE4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18AF3FD2" w14:textId="769AF2FC" w:rsidR="00EB7AFB" w:rsidRPr="006776E6" w:rsidRDefault="00EC4E03" w:rsidP="00EC4E03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preheat the oven;</w:t>
            </w:r>
          </w:p>
          <w:p w14:paraId="1630124A" w14:textId="16C79D1F" w:rsidR="00EB7AFB" w:rsidRPr="006776E6" w:rsidRDefault="00EC4E03" w:rsidP="00EC4E03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4D3A60CC" w14:textId="71E03B91" w:rsidR="00EB7AFB" w:rsidRPr="006776E6" w:rsidRDefault="00EC4E03" w:rsidP="00EC4E03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using the rubbing-in technique to make their crumble topping;</w:t>
            </w:r>
          </w:p>
          <w:p w14:paraId="53A049A0" w14:textId="783F2D13" w:rsidR="00EB7AFB" w:rsidRPr="006776E6" w:rsidRDefault="00EC4E03" w:rsidP="00EC4E03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prepare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the filling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ingredients.</w:t>
            </w:r>
          </w:p>
          <w:p w14:paraId="47355EF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C30E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At this stage most pupils should be ready to assemble their crumble. Check all the crumble toppings before being baked. Pupils should:</w:t>
            </w:r>
          </w:p>
          <w:p w14:paraId="4AAFD90F" w14:textId="1BC47677" w:rsidR="00EB7AFB" w:rsidRPr="006776E6" w:rsidRDefault="00EC4E03" w:rsidP="00EC4E0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assemble their crumble;</w:t>
            </w:r>
          </w:p>
          <w:p w14:paraId="572700A5" w14:textId="5B968403" w:rsidR="00EB7AFB" w:rsidRPr="006776E6" w:rsidRDefault="00EC4E03" w:rsidP="00EC4E0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place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the crumble into the oven safely, using oven gloves.</w:t>
            </w:r>
          </w:p>
          <w:p w14:paraId="0E509EE0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3A72D" w14:textId="77777777" w:rsidR="00EA142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All crumbles should be baking, as they take at least 25 minutes in the oven. </w:t>
            </w:r>
          </w:p>
          <w:p w14:paraId="12C55093" w14:textId="28A7147C" w:rsidR="00EA1426" w:rsidRDefault="00EA142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991FE" w14:textId="78577B06" w:rsidR="00EA1426" w:rsidRPr="00EA1426" w:rsidRDefault="00EA1426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1426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EA1426">
              <w:rPr>
                <w:rFonts w:ascii="Arial" w:hAnsi="Arial" w:cs="Arial"/>
                <w:i/>
                <w:sz w:val="20"/>
                <w:szCs w:val="20"/>
              </w:rPr>
              <w:t>: if you are short of time, the crumbles can be cooked at home.</w:t>
            </w:r>
          </w:p>
          <w:p w14:paraId="4BD4D962" w14:textId="77777777" w:rsidR="00EA1426" w:rsidRPr="00EA1426" w:rsidRDefault="00EA1426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EB9E30" w14:textId="6D32AAF1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During this time pupils should be washing up, cleaning work surfaces and putting equipment</w:t>
            </w:r>
            <w:r w:rsidR="00EC4E03">
              <w:rPr>
                <w:rFonts w:ascii="Arial" w:hAnsi="Arial" w:cs="Arial"/>
                <w:sz w:val="20"/>
                <w:szCs w:val="20"/>
              </w:rPr>
              <w:t xml:space="preserve"> away</w:t>
            </w:r>
            <w:r w:rsidRPr="006776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2074B8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ABC85" w14:textId="77777777" w:rsidR="00EB7AFB" w:rsidRPr="006776E6" w:rsidRDefault="00EB7AFB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76E6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2D8EEF98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Gather the pupils together as the crumbles are cooking. </w:t>
            </w:r>
          </w:p>
          <w:p w14:paraId="5F8A5350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5A07F9BB" w14:textId="77777777" w:rsidR="00EA1426" w:rsidRDefault="00EB7AFB" w:rsidP="00EA1426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What starchy foods have been used in your crumble?</w:t>
            </w:r>
          </w:p>
          <w:p w14:paraId="3536FD6F" w14:textId="06BD5863" w:rsidR="00EB7AFB" w:rsidRPr="00EA1426" w:rsidRDefault="00EB7AFB" w:rsidP="00EA1426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EA1426">
              <w:rPr>
                <w:rFonts w:ascii="Arial" w:hAnsi="Arial" w:cs="Arial"/>
                <w:sz w:val="20"/>
                <w:szCs w:val="20"/>
              </w:rPr>
              <w:t xml:space="preserve">Why does the topping go brown in the oven? </w:t>
            </w:r>
            <w:r w:rsidR="00EA1426" w:rsidRPr="00EA1426">
              <w:rPr>
                <w:rFonts w:ascii="Arial" w:hAnsi="Arial" w:cs="Arial"/>
                <w:i/>
                <w:sz w:val="20"/>
                <w:szCs w:val="20"/>
              </w:rPr>
              <w:t>Remind the pupils of the</w:t>
            </w:r>
            <w:r w:rsidR="00862BAB">
              <w:rPr>
                <w:rFonts w:ascii="Arial" w:hAnsi="Arial" w:cs="Arial"/>
                <w:i/>
                <w:sz w:val="20"/>
                <w:szCs w:val="20"/>
              </w:rPr>
              <w:t>ir</w:t>
            </w:r>
            <w:r w:rsidR="00EA1426" w:rsidRPr="00EA142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62BAB">
              <w:rPr>
                <w:rFonts w:ascii="Arial" w:hAnsi="Arial" w:cs="Arial"/>
                <w:i/>
                <w:sz w:val="20"/>
                <w:szCs w:val="20"/>
              </w:rPr>
              <w:t>previous learning</w:t>
            </w:r>
            <w:r w:rsidR="00EA1426" w:rsidRPr="00EA1426">
              <w:rPr>
                <w:rFonts w:ascii="Arial" w:hAnsi="Arial" w:cs="Arial"/>
                <w:i/>
                <w:sz w:val="20"/>
                <w:szCs w:val="20"/>
              </w:rPr>
              <w:t xml:space="preserve"> about the effect of dry heat on starches, e.g.</w:t>
            </w:r>
            <w:r w:rsidR="00EA1426" w:rsidRPr="00EA1426">
              <w:rPr>
                <w:rFonts w:eastAsia="Arial"/>
                <w:i/>
                <w:color w:val="000000"/>
                <w:kern w:val="24"/>
                <w:sz w:val="40"/>
                <w:szCs w:val="40"/>
              </w:rPr>
              <w:t xml:space="preserve"> </w:t>
            </w:r>
            <w:r w:rsidR="00EA1426" w:rsidRP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on</w:t>
            </w:r>
            <w:r w:rsidR="00EA1426" w:rsidRPr="00EA1426">
              <w:rPr>
                <w:rFonts w:ascii="Arial" w:eastAsia="Arial" w:hAnsi="Arial" w:cs="Arial"/>
                <w:i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  <w:r w:rsidR="00EA1426" w:rsidRP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 xml:space="preserve">dry heating, the starch in the food is broken down by heat into smaller molecules known as </w:t>
            </w:r>
            <w:proofErr w:type="spellStart"/>
            <w:r w:rsidR="00EA1426" w:rsidRP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dextrins</w:t>
            </w:r>
            <w:proofErr w:type="spellEnd"/>
            <w:r w:rsidR="00EA1426" w:rsidRP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.</w:t>
            </w:r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 xml:space="preserve"> This is </w:t>
            </w:r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lastRenderedPageBreak/>
              <w:t xml:space="preserve">known as dextrinization and contributes to </w:t>
            </w:r>
            <w:proofErr w:type="spellStart"/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colour</w:t>
            </w:r>
            <w:proofErr w:type="spellEnd"/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flavo</w:t>
            </w:r>
            <w:r w:rsidR="00862BAB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u</w:t>
            </w:r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>r</w:t>
            </w:r>
            <w:proofErr w:type="spellEnd"/>
            <w:r w:rsidR="00EA1426">
              <w:rPr>
                <w:rFonts w:ascii="Arial" w:eastAsia="Arial" w:hAnsi="Arial" w:cs="Arial"/>
                <w:i/>
                <w:color w:val="000000"/>
                <w:kern w:val="24"/>
                <w:sz w:val="20"/>
                <w:szCs w:val="20"/>
                <w:lang w:val="en-US"/>
              </w:rPr>
              <w:t xml:space="preserve"> and aroma of the cooked topping.</w:t>
            </w:r>
          </w:p>
          <w:p w14:paraId="36DD041D" w14:textId="5C4E2959" w:rsidR="00E40376" w:rsidRPr="00862BAB" w:rsidRDefault="00EB7AFB" w:rsidP="001A4754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Why do we need starchy food in our diets?</w:t>
            </w:r>
          </w:p>
        </w:tc>
        <w:tc>
          <w:tcPr>
            <w:tcW w:w="2038" w:type="dxa"/>
            <w:shd w:val="clear" w:color="auto" w:fill="auto"/>
          </w:tcPr>
          <w:p w14:paraId="57F38E19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F2C73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909AD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4F9C7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F2F86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Basic equipment</w:t>
            </w:r>
          </w:p>
          <w:p w14:paraId="7474904D" w14:textId="13A83D90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Ingredients</w:t>
            </w:r>
          </w:p>
          <w:p w14:paraId="10CF6264" w14:textId="33983957" w:rsidR="00EC4E03" w:rsidRPr="006776E6" w:rsidRDefault="00EC4E03" w:rsidP="00EC4E03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Oven gloves</w:t>
            </w:r>
          </w:p>
          <w:p w14:paraId="76FED42B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E77C7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5C4F8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20FFF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C826E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472CF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50F32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4BA26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0286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B836F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DE801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A4E6C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F6837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DDDCC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2B075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827B6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18CCD" w14:textId="77777777" w:rsidR="00EC4E03" w:rsidRDefault="00EC4E03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0A6B3" w14:textId="77777777" w:rsidR="00EA1426" w:rsidRDefault="00EA1426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8353B" w14:textId="2857C20F" w:rsidR="00EB7AFB" w:rsidRPr="006776E6" w:rsidRDefault="00EB7AFB" w:rsidP="00862B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AFB" w:rsidRPr="006776E6" w14:paraId="069B01A9" w14:textId="77777777" w:rsidTr="001A4754">
        <w:tc>
          <w:tcPr>
            <w:tcW w:w="709" w:type="dxa"/>
            <w:shd w:val="clear" w:color="auto" w:fill="auto"/>
          </w:tcPr>
          <w:p w14:paraId="7EF553F1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00" w:type="dxa"/>
            <w:shd w:val="clear" w:color="auto" w:fill="auto"/>
          </w:tcPr>
          <w:p w14:paraId="24A23F96" w14:textId="2ED8AD50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Remind </w:t>
            </w:r>
            <w:r w:rsidR="00862BA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776E6">
              <w:rPr>
                <w:rFonts w:ascii="Arial" w:hAnsi="Arial" w:cs="Arial"/>
                <w:sz w:val="20"/>
                <w:szCs w:val="20"/>
              </w:rPr>
              <w:t>pupils that all washing up should be completed, work surfaces should be clean and their crumbles should be out of the oven.</w:t>
            </w:r>
          </w:p>
          <w:p w14:paraId="7F6E1ADB" w14:textId="6EF455B2" w:rsidR="00EB7AFB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Circulate the room, ensuring that work areas are clean and equipment is put away properly.</w:t>
            </w:r>
          </w:p>
          <w:p w14:paraId="2E888194" w14:textId="77777777" w:rsidR="00862BAB" w:rsidRDefault="00862BA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93AB2" w14:textId="3BDE36E8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4907B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crumbles are labelled (name, date, storage and </w:t>
            </w:r>
            <w:r w:rsidR="00862BAB">
              <w:rPr>
                <w:rFonts w:ascii="Arial" w:hAnsi="Arial" w:cs="Arial"/>
                <w:sz w:val="20"/>
                <w:szCs w:val="20"/>
              </w:rPr>
              <w:t xml:space="preserve">cooking or </w:t>
            </w:r>
            <w:r>
              <w:rPr>
                <w:rFonts w:ascii="Arial" w:hAnsi="Arial" w:cs="Arial"/>
                <w:sz w:val="20"/>
                <w:szCs w:val="20"/>
              </w:rPr>
              <w:t>reheating instructions) and refrigerate once cool.</w:t>
            </w:r>
          </w:p>
          <w:p w14:paraId="205C6AF4" w14:textId="6F529F11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7EDCB3BD" w14:textId="77777777" w:rsidR="00862BAB" w:rsidRDefault="00862BAB" w:rsidP="001A4754"/>
          <w:p w14:paraId="4480645C" w14:textId="77777777" w:rsidR="00862BAB" w:rsidRDefault="00862BAB" w:rsidP="001A4754"/>
          <w:p w14:paraId="6B962055" w14:textId="77777777" w:rsidR="00862BAB" w:rsidRDefault="00862BAB" w:rsidP="001A4754"/>
          <w:p w14:paraId="799B82FD" w14:textId="77777777" w:rsidR="00862BAB" w:rsidRDefault="00862BAB" w:rsidP="001A4754"/>
          <w:p w14:paraId="147FD1A9" w14:textId="4F6BE776" w:rsidR="00EB7AFB" w:rsidRPr="006776E6" w:rsidRDefault="00132E4B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C4E03" w:rsidRPr="00EC4E03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EB7AFB" w:rsidRPr="006776E6" w14:paraId="7FD6A7C5" w14:textId="77777777" w:rsidTr="001A4754">
        <w:tc>
          <w:tcPr>
            <w:tcW w:w="709" w:type="dxa"/>
            <w:shd w:val="clear" w:color="auto" w:fill="auto"/>
          </w:tcPr>
          <w:p w14:paraId="039B6BE4" w14:textId="77777777" w:rsidR="00EB7AFB" w:rsidRPr="006776E6" w:rsidRDefault="00EB7AFB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7C86C5D8" w14:textId="77777777" w:rsidR="00EB7AFB" w:rsidRPr="006776E6" w:rsidRDefault="00EB7AFB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76E6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960DC43" w14:textId="5ECD8212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Ask the pupils</w:t>
            </w:r>
            <w:r w:rsidR="0080456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6776E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EEECA6" w14:textId="28341A66" w:rsidR="00EB7AFB" w:rsidRPr="006776E6" w:rsidRDefault="0080456F" w:rsidP="00EC4E03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EB7AFB" w:rsidRPr="006776E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main skills demonstrated today.</w:t>
            </w:r>
          </w:p>
          <w:p w14:paraId="2FF9953E" w14:textId="3E97171D" w:rsidR="00EB7AFB" w:rsidRPr="006776E6" w:rsidRDefault="0080456F" w:rsidP="00EC4E03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three</w:t>
            </w:r>
            <w:r w:rsidR="00EB7AFB" w:rsidRPr="006776E6">
              <w:rPr>
                <w:rFonts w:ascii="Arial" w:hAnsi="Arial" w:cs="Arial"/>
                <w:sz w:val="20"/>
                <w:szCs w:val="20"/>
              </w:rPr>
              <w:t xml:space="preserve"> other types savoury combinations that could be used.</w:t>
            </w:r>
          </w:p>
          <w:p w14:paraId="14DF2599" w14:textId="55616DF7" w:rsidR="00EB7AFB" w:rsidRPr="006776E6" w:rsidRDefault="0080456F" w:rsidP="00EC4E03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Suggest three ways </w:t>
            </w:r>
            <w:r w:rsidR="00EB7AFB" w:rsidRPr="006776E6">
              <w:rPr>
                <w:rFonts w:ascii="Arial" w:hAnsi="Arial" w:cs="Arial"/>
                <w:sz w:val="20"/>
                <w:szCs w:val="20"/>
              </w:rPr>
              <w:t>the crumble topp</w:t>
            </w:r>
            <w:r>
              <w:rPr>
                <w:rFonts w:ascii="Arial" w:hAnsi="Arial" w:cs="Arial"/>
                <w:sz w:val="20"/>
                <w:szCs w:val="20"/>
              </w:rPr>
              <w:t>ing could be modified to add interest.</w:t>
            </w:r>
          </w:p>
          <w:p w14:paraId="4FB2094A" w14:textId="3F347C77" w:rsidR="00EB7AFB" w:rsidRPr="006776E6" w:rsidRDefault="0080456F" w:rsidP="00EC4E03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three</w:t>
            </w:r>
            <w:r w:rsidR="00EB7AFB" w:rsidRPr="006776E6">
              <w:rPr>
                <w:rFonts w:ascii="Arial" w:hAnsi="Arial" w:cs="Arial"/>
                <w:sz w:val="20"/>
                <w:szCs w:val="20"/>
              </w:rPr>
              <w:t xml:space="preserve"> top tips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can help </w:t>
            </w:r>
            <w:r w:rsidR="00EB7AFB" w:rsidRPr="006776E6">
              <w:rPr>
                <w:rFonts w:ascii="Arial" w:hAnsi="Arial" w:cs="Arial"/>
                <w:sz w:val="20"/>
                <w:szCs w:val="20"/>
              </w:rPr>
              <w:t>to increase the amoun</w:t>
            </w:r>
            <w:r>
              <w:rPr>
                <w:rFonts w:ascii="Arial" w:hAnsi="Arial" w:cs="Arial"/>
                <w:sz w:val="20"/>
                <w:szCs w:val="20"/>
              </w:rPr>
              <w:t>t of starchy foods in the diet.</w:t>
            </w:r>
          </w:p>
          <w:p w14:paraId="7C1B4A40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DFC6872" w14:textId="77777777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FA62C" w14:textId="321D1122" w:rsidR="00EB7AFB" w:rsidRPr="006776E6" w:rsidRDefault="00EB7AFB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D9A60" w14:textId="189DF109" w:rsidR="00EB7AFB" w:rsidRPr="002B460C" w:rsidRDefault="00EB7AFB" w:rsidP="00EB7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2698080E" w14:textId="48AAC7C1" w:rsidR="00EB7AFB" w:rsidRDefault="00EB7AFB" w:rsidP="00EB7AFB">
      <w:pPr>
        <w:numPr>
          <w:ilvl w:val="0"/>
          <w:numId w:val="1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Calculate the cost of the </w:t>
      </w:r>
      <w:r w:rsidR="00862BAB">
        <w:rPr>
          <w:rFonts w:ascii="Arial" w:hAnsi="Arial" w:cs="Arial"/>
          <w:sz w:val="20"/>
          <w:szCs w:val="20"/>
        </w:rPr>
        <w:t>savoury crumble</w:t>
      </w:r>
      <w:r>
        <w:rPr>
          <w:rFonts w:ascii="Arial" w:hAnsi="Arial" w:cs="Arial"/>
          <w:sz w:val="20"/>
          <w:szCs w:val="20"/>
        </w:rPr>
        <w:t xml:space="preserve"> you have made. Use the </w:t>
      </w:r>
      <w:hyperlink r:id="rId13" w:history="1">
        <w:r w:rsidRPr="00EC4E03">
          <w:rPr>
            <w:rStyle w:val="Hyperlink"/>
            <w:rFonts w:ascii="Arial" w:hAnsi="Arial" w:cs="Arial"/>
            <w:sz w:val="20"/>
            <w:szCs w:val="20"/>
          </w:rPr>
          <w:t>spreadsheet</w:t>
        </w:r>
      </w:hyperlink>
      <w:r>
        <w:rPr>
          <w:rFonts w:ascii="Arial" w:hAnsi="Arial" w:cs="Arial"/>
          <w:sz w:val="20"/>
          <w:szCs w:val="20"/>
        </w:rPr>
        <w:t xml:space="preserve"> to help you calculate the cost. </w:t>
      </w:r>
    </w:p>
    <w:p w14:paraId="5ABDFFDE" w14:textId="3E8EFB8D" w:rsidR="004907B0" w:rsidRDefault="004907B0" w:rsidP="00EB7AFB">
      <w:pPr>
        <w:numPr>
          <w:ilvl w:val="0"/>
          <w:numId w:val="1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Suggest modification that you could make to the recipe if you made it again.</w:t>
      </w:r>
    </w:p>
    <w:p w14:paraId="3179B6E3" w14:textId="77777777" w:rsidR="00EB7AFB" w:rsidRDefault="00EB7AFB" w:rsidP="00EB7AFB">
      <w:pPr>
        <w:rPr>
          <w:rFonts w:ascii="Arial" w:hAnsi="Arial" w:cs="Arial"/>
          <w:sz w:val="20"/>
          <w:szCs w:val="20"/>
        </w:rPr>
      </w:pPr>
    </w:p>
    <w:p w14:paraId="0F4A8942" w14:textId="57E17F1C" w:rsidR="000607C7" w:rsidRPr="00EC4E03" w:rsidRDefault="00EC4E03" w:rsidP="009607A1">
      <w:pPr>
        <w:pStyle w:val="FFLBodyText"/>
        <w:rPr>
          <w:b/>
          <w:sz w:val="20"/>
          <w:szCs w:val="20"/>
        </w:rPr>
      </w:pPr>
      <w:r w:rsidRPr="00EC4E03">
        <w:rPr>
          <w:b/>
          <w:sz w:val="20"/>
          <w:szCs w:val="20"/>
        </w:rPr>
        <w:t>Extension</w:t>
      </w:r>
      <w:r w:rsidR="00862BAB">
        <w:rPr>
          <w:b/>
          <w:sz w:val="20"/>
          <w:szCs w:val="20"/>
        </w:rPr>
        <w:t xml:space="preserve"> activity or if you have more time</w:t>
      </w:r>
    </w:p>
    <w:p w14:paraId="73D6A87D" w14:textId="3F250AA4" w:rsidR="00862BAB" w:rsidRDefault="00862BAB" w:rsidP="00862B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 at a range of starchy food</w:t>
      </w:r>
      <w:r w:rsidRPr="006776E6">
        <w:rPr>
          <w:rFonts w:ascii="Arial" w:hAnsi="Arial" w:cs="Arial"/>
          <w:sz w:val="20"/>
          <w:szCs w:val="20"/>
        </w:rPr>
        <w:t xml:space="preserve"> that the pupils may be less familiar with, e.g. po</w:t>
      </w:r>
      <w:r>
        <w:rPr>
          <w:rFonts w:ascii="Arial" w:hAnsi="Arial" w:cs="Arial"/>
          <w:sz w:val="20"/>
          <w:szCs w:val="20"/>
        </w:rPr>
        <w:t>lenta, cornmeal, couscous, bulgu</w:t>
      </w:r>
      <w:r w:rsidRPr="006776E6">
        <w:rPr>
          <w:rFonts w:ascii="Arial" w:hAnsi="Arial" w:cs="Arial"/>
          <w:sz w:val="20"/>
          <w:szCs w:val="20"/>
        </w:rPr>
        <w:t xml:space="preserve">r wheat, quinoa, semolina. </w:t>
      </w:r>
      <w:r>
        <w:rPr>
          <w:rFonts w:ascii="Arial" w:hAnsi="Arial" w:cs="Arial"/>
          <w:sz w:val="20"/>
          <w:szCs w:val="20"/>
        </w:rPr>
        <w:t xml:space="preserve"> </w:t>
      </w:r>
      <w:r w:rsidRPr="006776E6">
        <w:rPr>
          <w:rFonts w:ascii="Arial" w:hAnsi="Arial" w:cs="Arial"/>
          <w:sz w:val="20"/>
          <w:szCs w:val="20"/>
        </w:rPr>
        <w:t xml:space="preserve">Ask the pupils to name as many as they can and how they think the ingredient is cooked. </w:t>
      </w:r>
    </w:p>
    <w:p w14:paraId="24C5532F" w14:textId="77777777" w:rsidR="00862BAB" w:rsidRDefault="00862BAB" w:rsidP="009607A1">
      <w:pPr>
        <w:pStyle w:val="FFLBodyText"/>
        <w:rPr>
          <w:sz w:val="20"/>
          <w:szCs w:val="20"/>
        </w:rPr>
      </w:pPr>
    </w:p>
    <w:p w14:paraId="125DE2B6" w14:textId="21AA7BEA" w:rsidR="00EC4E03" w:rsidRPr="00EC4E03" w:rsidRDefault="00EC4E03" w:rsidP="009607A1">
      <w:pPr>
        <w:pStyle w:val="FFLBodyText"/>
        <w:rPr>
          <w:sz w:val="20"/>
          <w:szCs w:val="20"/>
        </w:rPr>
      </w:pPr>
      <w:r w:rsidRPr="00EC4E03">
        <w:rPr>
          <w:sz w:val="20"/>
          <w:szCs w:val="20"/>
        </w:rPr>
        <w:t xml:space="preserve">Further resources about the cost and availability of ingredients and money available can be found </w:t>
      </w:r>
      <w:hyperlink r:id="rId14" w:anchor="cost" w:history="1">
        <w:r w:rsidRPr="00EC4E03">
          <w:rPr>
            <w:rStyle w:val="Hyperlink"/>
            <w:sz w:val="20"/>
            <w:szCs w:val="20"/>
          </w:rPr>
          <w:t>here</w:t>
        </w:r>
      </w:hyperlink>
      <w:r w:rsidRPr="00EC4E03">
        <w:rPr>
          <w:sz w:val="20"/>
          <w:szCs w:val="20"/>
        </w:rPr>
        <w:t>.</w:t>
      </w:r>
    </w:p>
    <w:p w14:paraId="0D3113C8" w14:textId="43072901" w:rsidR="00EC4E03" w:rsidRDefault="00EC4E03" w:rsidP="009607A1">
      <w:pPr>
        <w:pStyle w:val="FFLBodyText"/>
        <w:rPr>
          <w:sz w:val="24"/>
        </w:rPr>
      </w:pPr>
    </w:p>
    <w:p w14:paraId="20BC84E8" w14:textId="77777777" w:rsidR="00EC4E03" w:rsidRDefault="00EC4E03" w:rsidP="00EC4E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167"/>
        <w:gridCol w:w="3322"/>
      </w:tblGrid>
      <w:tr w:rsidR="00EC4E03" w:rsidRPr="006776E6" w14:paraId="6DFC27C0" w14:textId="77777777" w:rsidTr="00623BB2">
        <w:tc>
          <w:tcPr>
            <w:tcW w:w="1888" w:type="dxa"/>
            <w:shd w:val="clear" w:color="auto" w:fill="auto"/>
          </w:tcPr>
          <w:p w14:paraId="7B436C5A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</w:tcPr>
          <w:p w14:paraId="64A0C21D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383" w:type="dxa"/>
            <w:shd w:val="clear" w:color="auto" w:fill="auto"/>
          </w:tcPr>
          <w:p w14:paraId="0643B179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EC4E03" w:rsidRPr="006776E6" w14:paraId="49C607A0" w14:textId="77777777" w:rsidTr="00623BB2">
        <w:tc>
          <w:tcPr>
            <w:tcW w:w="1888" w:type="dxa"/>
            <w:shd w:val="clear" w:color="auto" w:fill="auto"/>
          </w:tcPr>
          <w:p w14:paraId="7D8DE4CF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6776E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8FE757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76AABE1B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</w:tcPr>
          <w:p w14:paraId="0F4C1948" w14:textId="77777777" w:rsidR="00EC4E03" w:rsidRPr="006776E6" w:rsidRDefault="00EC4E03" w:rsidP="00623BB2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learn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new vocabulary, relating it explicitly to known vocabulary and understanding it with the help of context and dictionaries.</w:t>
            </w:r>
          </w:p>
        </w:tc>
        <w:tc>
          <w:tcPr>
            <w:tcW w:w="3383" w:type="dxa"/>
            <w:shd w:val="clear" w:color="auto" w:fill="auto"/>
          </w:tcPr>
          <w:p w14:paraId="7572A237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E03" w:rsidRPr="006776E6" w14:paraId="32735228" w14:textId="77777777" w:rsidTr="00623BB2">
        <w:tc>
          <w:tcPr>
            <w:tcW w:w="1888" w:type="dxa"/>
            <w:shd w:val="clear" w:color="auto" w:fill="auto"/>
          </w:tcPr>
          <w:p w14:paraId="4D1F517A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58592AE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3059037D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</w:tcPr>
          <w:p w14:paraId="61E7A9ED" w14:textId="77777777" w:rsidR="00EC4E03" w:rsidRPr="006776E6" w:rsidRDefault="00EC4E03" w:rsidP="00623BB2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 – skimming, scanning and close reading. </w:t>
            </w:r>
          </w:p>
          <w:p w14:paraId="0F6EC8EF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14:paraId="281F3884" w14:textId="77777777" w:rsidR="00EC4E03" w:rsidRPr="006776E6" w:rsidRDefault="00EC4E03" w:rsidP="00623BB2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units of m</w:t>
            </w:r>
            <w:r>
              <w:rPr>
                <w:rFonts w:ascii="Arial" w:hAnsi="Arial" w:cs="Arial"/>
                <w:sz w:val="20"/>
                <w:szCs w:val="20"/>
              </w:rPr>
              <w:t>easurement to weigh and measure</w:t>
            </w:r>
            <w:r w:rsidRPr="006776E6">
              <w:rPr>
                <w:rFonts w:ascii="Arial" w:hAnsi="Arial" w:cs="Arial"/>
                <w:sz w:val="20"/>
                <w:szCs w:val="20"/>
              </w:rPr>
              <w:t xml:space="preserve"> ingredients accurately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C7E290" w14:textId="77777777" w:rsidR="00EC4E03" w:rsidRPr="006776E6" w:rsidRDefault="00EC4E03" w:rsidP="00623BB2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  <w:p w14:paraId="1F4B9A83" w14:textId="77777777" w:rsidR="00EC4E03" w:rsidRPr="006776E6" w:rsidRDefault="00EC4E03" w:rsidP="00623BB2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a spreadsheet to calculate the cost of a recipe.</w:t>
            </w:r>
          </w:p>
        </w:tc>
      </w:tr>
      <w:tr w:rsidR="00EC4E03" w:rsidRPr="006776E6" w14:paraId="62A6DFC3" w14:textId="77777777" w:rsidTr="00623BB2">
        <w:tc>
          <w:tcPr>
            <w:tcW w:w="1888" w:type="dxa"/>
            <w:shd w:val="clear" w:color="auto" w:fill="auto"/>
          </w:tcPr>
          <w:p w14:paraId="0D2395B6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6E6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9331E0B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6776E6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291444F1" w14:textId="77777777" w:rsidR="00EC4E03" w:rsidRPr="006776E6" w:rsidRDefault="00EC4E03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</w:tcPr>
          <w:p w14:paraId="09A5AD31" w14:textId="77777777" w:rsidR="00EC4E03" w:rsidRPr="006776E6" w:rsidRDefault="00EC4E03" w:rsidP="00623BB2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76E6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6776E6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383" w:type="dxa"/>
            <w:shd w:val="clear" w:color="auto" w:fill="auto"/>
          </w:tcPr>
          <w:p w14:paraId="33F1E9E6" w14:textId="77777777" w:rsidR="00EC4E03" w:rsidRPr="006776E6" w:rsidRDefault="00EC4E03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BCD984" w14:textId="77777777" w:rsidR="00EC4E03" w:rsidRPr="00750BF3" w:rsidRDefault="00EC4E03" w:rsidP="009607A1">
      <w:pPr>
        <w:pStyle w:val="FFLBodyText"/>
        <w:rPr>
          <w:sz w:val="24"/>
        </w:rPr>
      </w:pPr>
    </w:p>
    <w:sectPr w:rsidR="00EC4E03" w:rsidRPr="00750BF3" w:rsidSect="0047495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7722A" w14:textId="77777777" w:rsidR="00132E4B" w:rsidRDefault="00132E4B" w:rsidP="00A11D46">
      <w:r>
        <w:separator/>
      </w:r>
    </w:p>
  </w:endnote>
  <w:endnote w:type="continuationSeparator" w:id="0">
    <w:p w14:paraId="5D1D2488" w14:textId="77777777" w:rsidR="00132E4B" w:rsidRDefault="00132E4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AFCF14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AE10B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B7A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AE10B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B7A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12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59001F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8CAD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B7A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E08CAD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B7A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12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D84FC" w14:textId="77777777" w:rsidR="00132E4B" w:rsidRDefault="00132E4B" w:rsidP="00A11D46">
      <w:r>
        <w:separator/>
      </w:r>
    </w:p>
  </w:footnote>
  <w:footnote w:type="continuationSeparator" w:id="0">
    <w:p w14:paraId="6CA779F0" w14:textId="77777777" w:rsidR="00132E4B" w:rsidRDefault="00132E4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7528FE"/>
    <w:multiLevelType w:val="hybridMultilevel"/>
    <w:tmpl w:val="3424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B0F9C"/>
    <w:multiLevelType w:val="hybridMultilevel"/>
    <w:tmpl w:val="F1EEBA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21CFB"/>
    <w:multiLevelType w:val="hybridMultilevel"/>
    <w:tmpl w:val="FD402E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A7292"/>
    <w:multiLevelType w:val="hybridMultilevel"/>
    <w:tmpl w:val="1DFA5F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20E8"/>
    <w:multiLevelType w:val="hybridMultilevel"/>
    <w:tmpl w:val="436CE8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B3554"/>
    <w:multiLevelType w:val="hybridMultilevel"/>
    <w:tmpl w:val="C8DC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580F"/>
    <w:multiLevelType w:val="hybridMultilevel"/>
    <w:tmpl w:val="1ED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47FA2"/>
    <w:multiLevelType w:val="hybridMultilevel"/>
    <w:tmpl w:val="66564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669B1"/>
    <w:multiLevelType w:val="hybridMultilevel"/>
    <w:tmpl w:val="0902F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31F93"/>
    <w:multiLevelType w:val="hybridMultilevel"/>
    <w:tmpl w:val="E3FE3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C0C85"/>
    <w:multiLevelType w:val="hybridMultilevel"/>
    <w:tmpl w:val="0D829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1176C"/>
    <w:multiLevelType w:val="hybridMultilevel"/>
    <w:tmpl w:val="6AD0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32620"/>
    <w:multiLevelType w:val="hybridMultilevel"/>
    <w:tmpl w:val="8438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72371"/>
    <w:multiLevelType w:val="hybridMultilevel"/>
    <w:tmpl w:val="A72017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B13C5"/>
    <w:multiLevelType w:val="hybridMultilevel"/>
    <w:tmpl w:val="3CB08B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28"/>
  </w:num>
  <w:num w:numId="17">
    <w:abstractNumId w:val="15"/>
  </w:num>
  <w:num w:numId="18">
    <w:abstractNumId w:val="16"/>
  </w:num>
  <w:num w:numId="19">
    <w:abstractNumId w:val="12"/>
  </w:num>
  <w:num w:numId="20">
    <w:abstractNumId w:val="27"/>
  </w:num>
  <w:num w:numId="21">
    <w:abstractNumId w:val="20"/>
  </w:num>
  <w:num w:numId="22">
    <w:abstractNumId w:val="13"/>
  </w:num>
  <w:num w:numId="23">
    <w:abstractNumId w:val="24"/>
  </w:num>
  <w:num w:numId="24">
    <w:abstractNumId w:val="18"/>
  </w:num>
  <w:num w:numId="25">
    <w:abstractNumId w:val="25"/>
  </w:num>
  <w:num w:numId="26">
    <w:abstractNumId w:val="11"/>
  </w:num>
  <w:num w:numId="27">
    <w:abstractNumId w:val="22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B55A8"/>
    <w:rsid w:val="000D2946"/>
    <w:rsid w:val="00110BC9"/>
    <w:rsid w:val="00132E4B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20D3B"/>
    <w:rsid w:val="0043230E"/>
    <w:rsid w:val="00474957"/>
    <w:rsid w:val="004907B0"/>
    <w:rsid w:val="004D42CC"/>
    <w:rsid w:val="004D79EB"/>
    <w:rsid w:val="005029D9"/>
    <w:rsid w:val="00513C03"/>
    <w:rsid w:val="005A0339"/>
    <w:rsid w:val="005B23EC"/>
    <w:rsid w:val="00603780"/>
    <w:rsid w:val="00674669"/>
    <w:rsid w:val="00740BD7"/>
    <w:rsid w:val="00750BF3"/>
    <w:rsid w:val="0075606F"/>
    <w:rsid w:val="00764FD2"/>
    <w:rsid w:val="007A64E1"/>
    <w:rsid w:val="007E125E"/>
    <w:rsid w:val="0080456F"/>
    <w:rsid w:val="00811375"/>
    <w:rsid w:val="00862629"/>
    <w:rsid w:val="00862BAB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40376"/>
    <w:rsid w:val="00E93846"/>
    <w:rsid w:val="00EA1426"/>
    <w:rsid w:val="00EB7AFB"/>
    <w:rsid w:val="00EC4E03"/>
    <w:rsid w:val="00F07212"/>
    <w:rsid w:val="00F45BD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EB7A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94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4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3584/costing-a-recipe-ws-1114c1.x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055/example-food-labels-l-1114c4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11-14-l2c/herby-veggie-crumb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cooking/planning-what-to-coo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80E48-CB85-48E0-8E34-D06BB3B46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5A824-D9C7-42D0-836E-F37C4EFA5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A9DC7-4DE3-408B-95AB-9DFFC2E72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0497A-3FE1-4184-9FD0-76F81F6A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2020-05-19T14:00:00Z</dcterms:created>
  <dcterms:modified xsi:type="dcterms:W3CDTF">2020-05-21T13:32:00Z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