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8E0DC45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B70428">
        <w:rPr>
          <w:b/>
          <w:u w:val="none"/>
        </w:rPr>
        <w:t>7</w:t>
      </w:r>
    </w:p>
    <w:p w14:paraId="112088E6" w14:textId="04E21EB3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</w:p>
    <w:p w14:paraId="28309235" w14:textId="77777777" w:rsidR="00B70428" w:rsidRDefault="00B70428" w:rsidP="00B70428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Key Stage</w:t>
      </w:r>
      <w:r w:rsidRPr="00B03442">
        <w:rPr>
          <w:rFonts w:ascii="Arial" w:hAnsi="Arial" w:cs="Arial"/>
          <w:sz w:val="20"/>
          <w:szCs w:val="20"/>
        </w:rPr>
        <w:t xml:space="preserve"> 3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b/>
          <w:sz w:val="20"/>
          <w:szCs w:val="20"/>
        </w:rPr>
        <w:t>Year</w:t>
      </w:r>
      <w:r w:rsidRPr="00B03442">
        <w:rPr>
          <w:rFonts w:ascii="Arial" w:hAnsi="Arial" w:cs="Arial"/>
          <w:sz w:val="20"/>
          <w:szCs w:val="20"/>
        </w:rPr>
        <w:t xml:space="preserve"> 7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sz w:val="20"/>
          <w:szCs w:val="20"/>
        </w:rPr>
        <w:tab/>
      </w:r>
    </w:p>
    <w:p w14:paraId="6A65CD00" w14:textId="77777777" w:rsidR="00B70428" w:rsidRDefault="00B70428" w:rsidP="00B70428">
      <w:pPr>
        <w:rPr>
          <w:rFonts w:ascii="Arial" w:hAnsi="Arial" w:cs="Arial"/>
          <w:sz w:val="20"/>
          <w:szCs w:val="20"/>
        </w:rPr>
      </w:pPr>
    </w:p>
    <w:p w14:paraId="5E76595B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7</w:t>
      </w:r>
      <w:r w:rsidRPr="00B03442">
        <w:rPr>
          <w:rFonts w:ascii="Arial" w:hAnsi="Arial" w:cs="Arial"/>
          <w:sz w:val="20"/>
          <w:szCs w:val="20"/>
        </w:rPr>
        <w:tab/>
      </w:r>
      <w:r w:rsidRPr="00B03442">
        <w:rPr>
          <w:rFonts w:ascii="Arial" w:hAnsi="Arial" w:cs="Arial"/>
          <w:b/>
          <w:sz w:val="20"/>
          <w:szCs w:val="20"/>
        </w:rPr>
        <w:t>Date:</w:t>
      </w:r>
    </w:p>
    <w:p w14:paraId="7D4EE886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</w:p>
    <w:p w14:paraId="573B4F2B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Time</w:t>
      </w:r>
      <w:r w:rsidRPr="00B03442">
        <w:rPr>
          <w:rFonts w:ascii="Arial" w:hAnsi="Arial" w:cs="Arial"/>
          <w:sz w:val="20"/>
          <w:szCs w:val="20"/>
        </w:rPr>
        <w:t>: 1 hour</w:t>
      </w:r>
    </w:p>
    <w:p w14:paraId="19591371" w14:textId="77777777" w:rsidR="00B70428" w:rsidRPr="00B03442" w:rsidRDefault="00B70428" w:rsidP="00B70428">
      <w:pPr>
        <w:rPr>
          <w:rFonts w:ascii="Arial" w:hAnsi="Arial" w:cs="Arial"/>
          <w:b/>
          <w:sz w:val="20"/>
          <w:szCs w:val="20"/>
        </w:rPr>
      </w:pPr>
    </w:p>
    <w:p w14:paraId="094BA255" w14:textId="77777777" w:rsidR="00B70428" w:rsidRDefault="00B70428" w:rsidP="00B70428">
      <w:pPr>
        <w:rPr>
          <w:rFonts w:ascii="Arial" w:hAnsi="Arial" w:cs="Arial"/>
          <w:b/>
          <w:sz w:val="20"/>
          <w:szCs w:val="20"/>
        </w:rPr>
      </w:pPr>
      <w:r w:rsidRPr="00401E65">
        <w:rPr>
          <w:rFonts w:ascii="Arial" w:hAnsi="Arial" w:cs="Arial"/>
          <w:b/>
          <w:sz w:val="20"/>
          <w:szCs w:val="20"/>
        </w:rPr>
        <w:t xml:space="preserve">Lesson title: </w:t>
      </w:r>
      <w:r>
        <w:rPr>
          <w:rFonts w:ascii="Arial" w:hAnsi="Arial" w:cs="Arial"/>
          <w:b/>
          <w:sz w:val="20"/>
          <w:szCs w:val="20"/>
        </w:rPr>
        <w:t>In the dairy</w:t>
      </w:r>
    </w:p>
    <w:p w14:paraId="3A701CAE" w14:textId="5E30F529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focuses on the Dairy and alternatives </w:t>
      </w:r>
      <w:r w:rsidR="00B565BC">
        <w:rPr>
          <w:rFonts w:ascii="Arial" w:hAnsi="Arial" w:cs="Arial"/>
          <w:sz w:val="20"/>
          <w:szCs w:val="20"/>
        </w:rPr>
        <w:t xml:space="preserve">food </w:t>
      </w:r>
      <w:r>
        <w:rPr>
          <w:rFonts w:ascii="Arial" w:hAnsi="Arial" w:cs="Arial"/>
          <w:sz w:val="20"/>
          <w:szCs w:val="20"/>
        </w:rPr>
        <w:t xml:space="preserve">group from </w:t>
      </w:r>
      <w:r>
        <w:rPr>
          <w:rFonts w:ascii="Arial" w:hAnsi="Arial" w:cs="Arial"/>
          <w:i/>
          <w:sz w:val="20"/>
          <w:szCs w:val="20"/>
        </w:rPr>
        <w:t>The Eatwell Guide</w:t>
      </w:r>
      <w:r>
        <w:rPr>
          <w:rFonts w:ascii="Arial" w:hAnsi="Arial" w:cs="Arial"/>
          <w:sz w:val="20"/>
          <w:szCs w:val="20"/>
        </w:rPr>
        <w:t xml:space="preserve">. </w:t>
      </w:r>
      <w:r w:rsidR="00C61EB5">
        <w:rPr>
          <w:rFonts w:ascii="Arial" w:hAnsi="Arial" w:cs="Arial"/>
          <w:sz w:val="20"/>
          <w:szCs w:val="20"/>
        </w:rPr>
        <w:t xml:space="preserve">Pupils </w:t>
      </w:r>
      <w:r>
        <w:rPr>
          <w:rFonts w:ascii="Arial" w:hAnsi="Arial" w:cs="Arial"/>
          <w:sz w:val="20"/>
          <w:szCs w:val="20"/>
        </w:rPr>
        <w:t>will investigate where these foods come from and why they are important in the diet. Sensory evaluation techniques are also considered.</w:t>
      </w:r>
    </w:p>
    <w:p w14:paraId="7A091659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</w:p>
    <w:p w14:paraId="4E43ED2B" w14:textId="3C0AF867" w:rsidR="00B70428" w:rsidRPr="008258AB" w:rsidRDefault="00B70428" w:rsidP="00B70428">
      <w:pPr>
        <w:rPr>
          <w:rFonts w:ascii="Arial" w:hAnsi="Arial" w:cs="Arial"/>
          <w:b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795"/>
        <w:gridCol w:w="5447"/>
      </w:tblGrid>
      <w:tr w:rsidR="00B70428" w:rsidRPr="00A77CA9" w14:paraId="323AE9D1" w14:textId="77777777" w:rsidTr="001A4754">
        <w:tc>
          <w:tcPr>
            <w:tcW w:w="2376" w:type="dxa"/>
            <w:shd w:val="clear" w:color="auto" w:fill="auto"/>
          </w:tcPr>
          <w:p w14:paraId="1EEE594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8E487CF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B70428" w:rsidRPr="00A77CA9" w14:paraId="78F4E0C0" w14:textId="77777777" w:rsidTr="001A4754">
        <w:tc>
          <w:tcPr>
            <w:tcW w:w="2376" w:type="dxa"/>
            <w:vMerge w:val="restart"/>
            <w:shd w:val="clear" w:color="auto" w:fill="auto"/>
          </w:tcPr>
          <w:p w14:paraId="1928B3B2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To explain where milk and dairy food comes from.</w:t>
            </w:r>
          </w:p>
        </w:tc>
        <w:tc>
          <w:tcPr>
            <w:tcW w:w="1843" w:type="dxa"/>
            <w:shd w:val="clear" w:color="auto" w:fill="auto"/>
          </w:tcPr>
          <w:p w14:paraId="4982730E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2C84AD30" w14:textId="7FBC24EE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ex</w:t>
            </w:r>
            <w:r w:rsidR="0021308A">
              <w:rPr>
                <w:rFonts w:ascii="Arial" w:hAnsi="Arial" w:cs="Arial"/>
                <w:sz w:val="20"/>
                <w:szCs w:val="20"/>
              </w:rPr>
              <w:t>plain where milk and dairy food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come</w:t>
            </w:r>
            <w:r w:rsidR="0021308A">
              <w:rPr>
                <w:rFonts w:ascii="Arial" w:hAnsi="Arial" w:cs="Arial"/>
                <w:sz w:val="20"/>
                <w:szCs w:val="20"/>
              </w:rPr>
              <w:t>s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from.</w:t>
            </w:r>
          </w:p>
        </w:tc>
      </w:tr>
      <w:tr w:rsidR="00B70428" w:rsidRPr="00A77CA9" w14:paraId="733A1D35" w14:textId="77777777" w:rsidTr="001A4754">
        <w:tc>
          <w:tcPr>
            <w:tcW w:w="2376" w:type="dxa"/>
            <w:vMerge/>
            <w:shd w:val="clear" w:color="auto" w:fill="auto"/>
          </w:tcPr>
          <w:p w14:paraId="655F2F8B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AFC2D6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64D24F53" w14:textId="75C94011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ex</w:t>
            </w:r>
            <w:r w:rsidR="0021308A">
              <w:rPr>
                <w:rFonts w:ascii="Arial" w:hAnsi="Arial" w:cs="Arial"/>
                <w:sz w:val="20"/>
                <w:szCs w:val="20"/>
              </w:rPr>
              <w:t>plain where milk and dairy food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come</w:t>
            </w:r>
            <w:r w:rsidR="0021308A">
              <w:rPr>
                <w:rFonts w:ascii="Arial" w:hAnsi="Arial" w:cs="Arial"/>
                <w:sz w:val="20"/>
                <w:szCs w:val="20"/>
              </w:rPr>
              <w:t>s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from and some of the production and processing methods used.</w:t>
            </w:r>
          </w:p>
        </w:tc>
      </w:tr>
      <w:tr w:rsidR="00B70428" w:rsidRPr="00A77CA9" w14:paraId="185FCCBC" w14:textId="77777777" w:rsidTr="001A4754">
        <w:tc>
          <w:tcPr>
            <w:tcW w:w="2376" w:type="dxa"/>
            <w:vMerge/>
            <w:shd w:val="clear" w:color="auto" w:fill="auto"/>
          </w:tcPr>
          <w:p w14:paraId="177F7657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EB934B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5B7E53C0" w14:textId="6F8140AB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ex</w:t>
            </w:r>
            <w:r w:rsidR="0021308A">
              <w:rPr>
                <w:rFonts w:ascii="Arial" w:hAnsi="Arial" w:cs="Arial"/>
                <w:sz w:val="20"/>
                <w:szCs w:val="20"/>
              </w:rPr>
              <w:t>plain where milk and dairy food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come</w:t>
            </w:r>
            <w:r w:rsidR="0021308A">
              <w:rPr>
                <w:rFonts w:ascii="Arial" w:hAnsi="Arial" w:cs="Arial"/>
                <w:sz w:val="20"/>
                <w:szCs w:val="20"/>
              </w:rPr>
              <w:t>s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from, the production and processing methods used and describe how the health and wellbeing of animals is maintained. </w:t>
            </w:r>
          </w:p>
        </w:tc>
      </w:tr>
      <w:tr w:rsidR="00B70428" w:rsidRPr="00A77CA9" w14:paraId="46412133" w14:textId="77777777" w:rsidTr="001A4754">
        <w:tc>
          <w:tcPr>
            <w:tcW w:w="2376" w:type="dxa"/>
            <w:vMerge w:val="restart"/>
            <w:shd w:val="clear" w:color="auto" w:fill="auto"/>
          </w:tcPr>
          <w:p w14:paraId="2E3E15ED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To explain how consumer demand influences availability, e.g. lower fat dairy products.  </w:t>
            </w:r>
          </w:p>
          <w:p w14:paraId="1EDBDF7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18C52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5512D3B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discuss how consumer demand influences availability.</w:t>
            </w:r>
          </w:p>
        </w:tc>
      </w:tr>
      <w:tr w:rsidR="00B70428" w:rsidRPr="00A77CA9" w14:paraId="11DD9AF7" w14:textId="77777777" w:rsidTr="001A4754">
        <w:tc>
          <w:tcPr>
            <w:tcW w:w="2376" w:type="dxa"/>
            <w:vMerge/>
            <w:shd w:val="clear" w:color="auto" w:fill="auto"/>
          </w:tcPr>
          <w:p w14:paraId="4BA3899A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E2BE3F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24A966E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discuss how consumer demand influences availability and state some examples.</w:t>
            </w:r>
          </w:p>
        </w:tc>
      </w:tr>
      <w:tr w:rsidR="00B70428" w:rsidRPr="00A77CA9" w14:paraId="740DA581" w14:textId="77777777" w:rsidTr="001A4754">
        <w:tc>
          <w:tcPr>
            <w:tcW w:w="2376" w:type="dxa"/>
            <w:vMerge/>
            <w:shd w:val="clear" w:color="auto" w:fill="auto"/>
          </w:tcPr>
          <w:p w14:paraId="7D8EB08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617DB40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3C4311C6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discuss how consumer demand influences availability and compare a full fat product with a lower fat product to assess the advantages and disadvantages of each.</w:t>
            </w:r>
          </w:p>
        </w:tc>
      </w:tr>
      <w:tr w:rsidR="00B70428" w:rsidRPr="00A77CA9" w14:paraId="6EA2061B" w14:textId="77777777" w:rsidTr="001A4754">
        <w:tc>
          <w:tcPr>
            <w:tcW w:w="2376" w:type="dxa"/>
            <w:vMerge w:val="restart"/>
            <w:shd w:val="clear" w:color="auto" w:fill="auto"/>
          </w:tcPr>
          <w:p w14:paraId="4A933821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To compare and evaluate a range of dairy products using food labels and sensory evaluation. </w:t>
            </w:r>
          </w:p>
        </w:tc>
        <w:tc>
          <w:tcPr>
            <w:tcW w:w="1843" w:type="dxa"/>
            <w:shd w:val="clear" w:color="auto" w:fill="auto"/>
          </w:tcPr>
          <w:p w14:paraId="0CDD23FB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1ABA0D6E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compare and evaluate a range of dairy products.</w:t>
            </w:r>
          </w:p>
        </w:tc>
      </w:tr>
      <w:tr w:rsidR="00B70428" w:rsidRPr="00A77CA9" w14:paraId="7A621C30" w14:textId="77777777" w:rsidTr="001A4754">
        <w:tc>
          <w:tcPr>
            <w:tcW w:w="2376" w:type="dxa"/>
            <w:vMerge/>
            <w:shd w:val="clear" w:color="auto" w:fill="auto"/>
          </w:tcPr>
          <w:p w14:paraId="58D12F25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0A89A9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6B5015D2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compare and evaluate a range of dairy products using food labels and sensory evaluation.</w:t>
            </w:r>
          </w:p>
        </w:tc>
      </w:tr>
      <w:tr w:rsidR="00B70428" w:rsidRPr="00A77CA9" w14:paraId="219DD3F2" w14:textId="77777777" w:rsidTr="001A4754">
        <w:tc>
          <w:tcPr>
            <w:tcW w:w="2376" w:type="dxa"/>
            <w:vMerge/>
            <w:shd w:val="clear" w:color="auto" w:fill="auto"/>
          </w:tcPr>
          <w:p w14:paraId="20E043DE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985AD0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2DE0BC20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compare and evaluate a range of dairy products using a range of techniques and summarise their findings. </w:t>
            </w:r>
          </w:p>
        </w:tc>
      </w:tr>
    </w:tbl>
    <w:p w14:paraId="3ED8A6DB" w14:textId="77777777" w:rsidR="00B70428" w:rsidRDefault="00B70428" w:rsidP="00B70428">
      <w:pPr>
        <w:rPr>
          <w:rFonts w:ascii="Arial" w:hAnsi="Arial" w:cs="Arial"/>
          <w:sz w:val="20"/>
          <w:szCs w:val="20"/>
        </w:rPr>
      </w:pPr>
    </w:p>
    <w:p w14:paraId="18860564" w14:textId="77777777" w:rsidR="00B70428" w:rsidRDefault="00B70428" w:rsidP="00B704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8897B08" w14:textId="77777777" w:rsidR="00B70428" w:rsidRPr="00B03442" w:rsidRDefault="00B70428" w:rsidP="00B70428">
      <w:pPr>
        <w:rPr>
          <w:rFonts w:ascii="Arial" w:hAnsi="Arial" w:cs="Arial"/>
          <w:b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741"/>
        <w:gridCol w:w="2008"/>
      </w:tblGrid>
      <w:tr w:rsidR="00B70428" w:rsidRPr="00A77CA9" w14:paraId="1DC89178" w14:textId="77777777" w:rsidTr="001A4754">
        <w:tc>
          <w:tcPr>
            <w:tcW w:w="709" w:type="dxa"/>
            <w:shd w:val="clear" w:color="auto" w:fill="auto"/>
          </w:tcPr>
          <w:p w14:paraId="7D41DA76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6266EB0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21539003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B70428" w:rsidRPr="00A77CA9" w14:paraId="4DA2D5B9" w14:textId="77777777" w:rsidTr="001A4754">
        <w:tc>
          <w:tcPr>
            <w:tcW w:w="709" w:type="dxa"/>
            <w:shd w:val="clear" w:color="auto" w:fill="auto"/>
          </w:tcPr>
          <w:p w14:paraId="32815BEC" w14:textId="5E3E8408" w:rsidR="00B70428" w:rsidRPr="00A77CA9" w:rsidRDefault="0021308A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7B03079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04D3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16DF778D" w14:textId="5F0AC4D1" w:rsidR="00B70428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Register and introduction. </w:t>
            </w:r>
          </w:p>
          <w:p w14:paraId="3B2D7C3D" w14:textId="0A20CCB3" w:rsidR="0021308A" w:rsidRPr="00A77CA9" w:rsidRDefault="0021308A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9A3DEB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  <w:p w14:paraId="15FA08A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AE3DB" w14:textId="77777777" w:rsidR="00B70428" w:rsidRPr="00A77CA9" w:rsidRDefault="00B7042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7CA9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6C7425B1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Ask the pupils to name as many different foods from the </w:t>
            </w:r>
            <w:r>
              <w:rPr>
                <w:rFonts w:ascii="Arial" w:hAnsi="Arial" w:cs="Arial"/>
                <w:sz w:val="20"/>
                <w:szCs w:val="20"/>
              </w:rPr>
              <w:t>Dairy and alternatives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group as they can think of, they should try to include less familiar foods that are used in different cuisines. </w:t>
            </w:r>
          </w:p>
        </w:tc>
        <w:tc>
          <w:tcPr>
            <w:tcW w:w="2038" w:type="dxa"/>
            <w:shd w:val="clear" w:color="auto" w:fill="auto"/>
          </w:tcPr>
          <w:p w14:paraId="3ED6EF09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D104C" w14:textId="2FD94885" w:rsidR="00B70428" w:rsidRPr="00A77CA9" w:rsidRDefault="0021308A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62872041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D45F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428" w:rsidRPr="00A77CA9" w14:paraId="5288D39A" w14:textId="77777777" w:rsidTr="001A4754">
        <w:tc>
          <w:tcPr>
            <w:tcW w:w="709" w:type="dxa"/>
            <w:shd w:val="clear" w:color="auto" w:fill="auto"/>
          </w:tcPr>
          <w:p w14:paraId="7AEDF9BD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1692B835" w14:textId="77777777" w:rsidR="00B70428" w:rsidRPr="00A77CA9" w:rsidRDefault="00B7042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7CA9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15B17624" w14:textId="1151BA86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Introduce the pupils to the </w:t>
            </w:r>
            <w:r w:rsidR="009A3DEB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group by showing the </w:t>
            </w:r>
            <w:r w:rsidR="00C61EB5">
              <w:rPr>
                <w:rFonts w:ascii="Arial" w:hAnsi="Arial" w:cs="Arial"/>
                <w:sz w:val="20"/>
                <w:szCs w:val="20"/>
              </w:rPr>
              <w:t>Dairy and alternatives video.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DEEF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29B42" w14:textId="77777777" w:rsidR="00512424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Show the pupils a range of food or images from the </w:t>
            </w:r>
            <w:r>
              <w:rPr>
                <w:rFonts w:ascii="Arial" w:hAnsi="Arial" w:cs="Arial"/>
                <w:sz w:val="20"/>
                <w:szCs w:val="20"/>
              </w:rPr>
              <w:t>Dairy and alternatives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food group. Include food from a range of different countries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dairy alternatives such as soya</w:t>
            </w:r>
            <w:r w:rsidR="00C61EB5">
              <w:rPr>
                <w:rFonts w:ascii="Arial" w:hAnsi="Arial" w:cs="Arial"/>
                <w:sz w:val="20"/>
                <w:szCs w:val="20"/>
              </w:rPr>
              <w:t>, rice, almond, coconut and oat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1A709E" w14:textId="77777777" w:rsidR="00512424" w:rsidRDefault="00512424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15E90" w14:textId="57E707B4" w:rsidR="00C61EB5" w:rsidRDefault="00C61EB5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why people may choose to consume alternatives to dairy, including lactos</w:t>
            </w:r>
            <w:r w:rsidR="00512424">
              <w:rPr>
                <w:rFonts w:ascii="Arial" w:hAnsi="Arial" w:cs="Arial"/>
                <w:sz w:val="20"/>
                <w:szCs w:val="20"/>
              </w:rPr>
              <w:t>e-free d</w:t>
            </w:r>
            <w:r>
              <w:rPr>
                <w:rFonts w:ascii="Arial" w:hAnsi="Arial" w:cs="Arial"/>
                <w:sz w:val="20"/>
                <w:szCs w:val="20"/>
              </w:rPr>
              <w:t>airy products.</w:t>
            </w:r>
          </w:p>
          <w:p w14:paraId="75DF4F5E" w14:textId="77777777" w:rsidR="00C61EB5" w:rsidRDefault="00C61EB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62452" w14:textId="14615AA6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Challenge the pupils to identify the main nutrients that are provided by these foods.</w:t>
            </w:r>
          </w:p>
        </w:tc>
        <w:tc>
          <w:tcPr>
            <w:tcW w:w="2038" w:type="dxa"/>
            <w:shd w:val="clear" w:color="auto" w:fill="auto"/>
          </w:tcPr>
          <w:p w14:paraId="750057E4" w14:textId="38FC23A1" w:rsidR="00B70428" w:rsidRPr="00E04D35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70428" w:rsidRPr="00C61EB5">
                <w:rPr>
                  <w:rStyle w:val="Hyperlink"/>
                  <w:rFonts w:ascii="Arial" w:hAnsi="Arial" w:cs="Arial"/>
                  <w:sz w:val="20"/>
                  <w:szCs w:val="20"/>
                </w:rPr>
                <w:t>Dairy and alternatives</w:t>
              </w:r>
              <w:r w:rsidR="00C61EB5" w:rsidRPr="00C61EB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video</w:t>
              </w:r>
            </w:hyperlink>
          </w:p>
          <w:p w14:paraId="2938C25C" w14:textId="77777777" w:rsidR="00B70428" w:rsidRPr="00E04D35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0507D" w14:textId="77777777" w:rsidR="00C61EB5" w:rsidRDefault="00C61EB5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51912" w14:textId="3BB91C9C" w:rsidR="00B70428" w:rsidRPr="00E04D35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E04D35">
              <w:rPr>
                <w:rFonts w:ascii="Arial" w:hAnsi="Arial" w:cs="Arial"/>
                <w:sz w:val="20"/>
                <w:szCs w:val="20"/>
              </w:rPr>
              <w:t xml:space="preserve">Food/empty packaging or </w:t>
            </w:r>
            <w:hyperlink r:id="rId12" w:history="1">
              <w:r w:rsidRPr="0021308A">
                <w:rPr>
                  <w:rStyle w:val="Hyperlink"/>
                  <w:rFonts w:ascii="Arial" w:hAnsi="Arial" w:cs="Arial"/>
                  <w:sz w:val="20"/>
                  <w:szCs w:val="20"/>
                </w:rPr>
                <w:t>images</w:t>
              </w:r>
            </w:hyperlink>
            <w:r w:rsidRPr="00E04D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A1F6C40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428" w:rsidRPr="00A77CA9" w14:paraId="34B1611C" w14:textId="77777777" w:rsidTr="001A4754">
        <w:tc>
          <w:tcPr>
            <w:tcW w:w="709" w:type="dxa"/>
            <w:shd w:val="clear" w:color="auto" w:fill="auto"/>
          </w:tcPr>
          <w:p w14:paraId="662AA604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0D2FD6F3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5E68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A3A2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1624D0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F2B4F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D5755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C256D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84C6B9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8986C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8C52C1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FA90E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54A23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A0891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B7733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C35A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37A12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EF10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1C0B4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AC2CF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05E22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81D83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0F84A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21695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D93AF4" w14:textId="7FAAA4CE" w:rsidR="00B70428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16E04" w14:textId="3DB74A88" w:rsidR="00775E3A" w:rsidRDefault="00775E3A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319E0" w14:textId="1B8F6340" w:rsidR="00775E3A" w:rsidRDefault="00775E3A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F48C4" w14:textId="6A888338" w:rsidR="00775E3A" w:rsidRDefault="00775E3A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EDF9A" w14:textId="3B2BDD3A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2D230" w14:textId="20E8A662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3CB28" w14:textId="510A610A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9931A" w14:textId="309DF07A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F4679" w14:textId="286507E7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ECEE9A" w14:textId="05C2446D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7CBEA" w14:textId="26BB820A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787521" w14:textId="3BA921A3" w:rsidR="00855A50" w:rsidRDefault="00855A50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780E6" w14:textId="618B5F22" w:rsidR="00B70428" w:rsidRPr="00A77CA9" w:rsidRDefault="00B70428" w:rsidP="00855A50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08D8E4BB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B8000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A3DF8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80EE4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CFF25C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91695F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432F6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3CBDB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03D044CA" w14:textId="77777777" w:rsidR="00B70428" w:rsidRPr="00A77CA9" w:rsidRDefault="00B7042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7CA9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67EB9DA6" w14:textId="646DE1E7" w:rsidR="00B70428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Working in small groups, challenge the pupils to discuss why there are so many different types of milk and dairy products available to the consumer. Use yogurt as an example. </w:t>
            </w:r>
          </w:p>
          <w:p w14:paraId="66803F8B" w14:textId="77777777" w:rsidR="00B565BC" w:rsidRPr="00A77CA9" w:rsidRDefault="00B565BC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BCB5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List feedback from each group.  Identify the main factors including customer demand for lower fat products. Ask the pupils for examples of these products. </w:t>
            </w:r>
          </w:p>
          <w:p w14:paraId="4084C7FC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8E04B" w14:textId="77777777" w:rsidR="00B70428" w:rsidRPr="00A77CA9" w:rsidRDefault="00B7042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7CA9">
              <w:rPr>
                <w:rFonts w:ascii="Arial" w:hAnsi="Arial" w:cs="Arial"/>
                <w:i/>
                <w:sz w:val="20"/>
                <w:szCs w:val="20"/>
              </w:rPr>
              <w:t>Main activity 3</w:t>
            </w:r>
          </w:p>
          <w:p w14:paraId="26C17D9B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Tell the pupils that they are going to compare a range of different yogurts (or </w:t>
            </w:r>
            <w:r>
              <w:rPr>
                <w:rFonts w:ascii="Arial" w:hAnsi="Arial" w:cs="Arial"/>
                <w:sz w:val="20"/>
                <w:szCs w:val="20"/>
              </w:rPr>
              <w:t>another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dairy product). </w:t>
            </w:r>
          </w:p>
          <w:p w14:paraId="67FC6D69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Review the :</w:t>
            </w:r>
          </w:p>
          <w:p w14:paraId="59FE47A2" w14:textId="15BF3448" w:rsidR="00B70428" w:rsidRPr="00A77CA9" w:rsidRDefault="00512424" w:rsidP="00512424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nutritional value</w:t>
            </w:r>
            <w:r w:rsidR="002A5C7B">
              <w:rPr>
                <w:rFonts w:ascii="Arial" w:hAnsi="Arial" w:cs="Arial"/>
                <w:sz w:val="20"/>
                <w:szCs w:val="20"/>
              </w:rPr>
              <w:t xml:space="preserve"> (e.g. energy per 100g)</w:t>
            </w:r>
            <w:r w:rsidRPr="00A77C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0F00AD" w14:textId="0DBA109F" w:rsidR="00B70428" w:rsidRPr="00A77CA9" w:rsidRDefault="00512424" w:rsidP="00512424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ingredients list;</w:t>
            </w:r>
          </w:p>
          <w:p w14:paraId="599992C3" w14:textId="7BACC9E7" w:rsidR="00B70428" w:rsidRPr="00A77CA9" w:rsidRDefault="00512424" w:rsidP="00512424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cost;</w:t>
            </w:r>
          </w:p>
          <w:p w14:paraId="73A0193B" w14:textId="3B5F2901" w:rsidR="00B70428" w:rsidRPr="00A77CA9" w:rsidRDefault="00512424" w:rsidP="00512424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taste (if available)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4D6D5" w14:textId="4B305A7F" w:rsidR="00B70428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C861E" w14:textId="58564422" w:rsidR="002A5C7B" w:rsidRDefault="0021308A" w:rsidP="001A4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 should complete</w:t>
            </w:r>
            <w:r w:rsidR="002A5C7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hyperlink r:id="rId13" w:history="1">
              <w:r w:rsidR="002A5C7B" w:rsidRPr="0021308A">
                <w:rPr>
                  <w:rStyle w:val="Hyperlink"/>
                  <w:rFonts w:ascii="Arial" w:hAnsi="Arial" w:cs="Arial"/>
                  <w:sz w:val="20"/>
                  <w:szCs w:val="20"/>
                </w:rPr>
                <w:t>Yogurt analysis worksheet</w:t>
              </w:r>
            </w:hyperlink>
            <w:r w:rsidR="002A5C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3CC2E" w14:textId="77777777" w:rsidR="002A5C7B" w:rsidRPr="00A77CA9" w:rsidRDefault="002A5C7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28085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626951AB" w14:textId="155BB78A" w:rsidR="00B70428" w:rsidRPr="00A77CA9" w:rsidRDefault="0021308A" w:rsidP="00512424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>hat did they notice about the ingredients used to make ‘low fat’ yogurt compared to a full fat?</w:t>
            </w:r>
          </w:p>
          <w:p w14:paraId="7D6F07C6" w14:textId="2617D723" w:rsidR="00B70428" w:rsidRPr="00A77CA9" w:rsidRDefault="0021308A" w:rsidP="00512424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>hy are there so many different types of yogurt available?</w:t>
            </w:r>
          </w:p>
          <w:p w14:paraId="278A4465" w14:textId="1166D7A9" w:rsidR="00B70428" w:rsidRPr="00A77CA9" w:rsidRDefault="0021308A" w:rsidP="00512424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>hat is the dif</w:t>
            </w:r>
            <w:r w:rsidR="00512424">
              <w:rPr>
                <w:rFonts w:ascii="Arial" w:hAnsi="Arial" w:cs="Arial"/>
                <w:sz w:val="20"/>
                <w:szCs w:val="20"/>
              </w:rPr>
              <w:t>ference between fruit flavoured and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 xml:space="preserve"> fruit yogurt?</w:t>
            </w:r>
          </w:p>
          <w:p w14:paraId="7E6EAE21" w14:textId="716B02DD" w:rsidR="00B70428" w:rsidRPr="00A77CA9" w:rsidRDefault="0021308A" w:rsidP="00512424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>hy are some yogurts thicker than others?</w:t>
            </w:r>
          </w:p>
          <w:p w14:paraId="771B2737" w14:textId="26248FFC" w:rsidR="00B70428" w:rsidRPr="00A77CA9" w:rsidRDefault="0021308A" w:rsidP="00512424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12424" w:rsidRPr="00A77CA9">
              <w:rPr>
                <w:rFonts w:ascii="Arial" w:hAnsi="Arial" w:cs="Arial"/>
                <w:sz w:val="20"/>
                <w:szCs w:val="20"/>
              </w:rPr>
              <w:t>hich type did you prefer, why?</w:t>
            </w:r>
          </w:p>
          <w:p w14:paraId="67BC534D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76CE4" w14:textId="77777777" w:rsidR="00775E3A" w:rsidRDefault="00775E3A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14CB0" w14:textId="77777777" w:rsidR="00775E3A" w:rsidRDefault="00775E3A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8F200" w14:textId="2BD8D668" w:rsidR="00775E3A" w:rsidRDefault="00775E3A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6283A" w14:textId="54B665EC" w:rsidR="00855A50" w:rsidRDefault="00855A5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0EF80" w14:textId="29317EF1" w:rsidR="00855A50" w:rsidRDefault="00855A5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FB9A4" w14:textId="7BE39D58" w:rsidR="00855A50" w:rsidRDefault="00855A5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82816" w14:textId="441C8761" w:rsidR="00855A50" w:rsidRDefault="00855A5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26F0E" w14:textId="5BCA393C" w:rsidR="00855A50" w:rsidRDefault="00855A50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A796" w14:textId="4E636A12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Tell the pupils that</w:t>
            </w:r>
            <w:r w:rsidR="00775E3A">
              <w:rPr>
                <w:rFonts w:ascii="Arial" w:hAnsi="Arial" w:cs="Arial"/>
                <w:sz w:val="20"/>
                <w:szCs w:val="20"/>
              </w:rPr>
              <w:t>, next lesson,</w:t>
            </w:r>
            <w:r w:rsidRPr="00A77CA9">
              <w:rPr>
                <w:rFonts w:ascii="Arial" w:hAnsi="Arial" w:cs="Arial"/>
                <w:sz w:val="20"/>
                <w:szCs w:val="20"/>
              </w:rPr>
              <w:t xml:space="preserve"> they will be </w:t>
            </w:r>
            <w:r w:rsidR="0021308A">
              <w:rPr>
                <w:rFonts w:ascii="Arial" w:hAnsi="Arial" w:cs="Arial"/>
                <w:sz w:val="20"/>
                <w:szCs w:val="20"/>
              </w:rPr>
              <w:t>acquiring and demonstrating food preparation skills to prepare and cook pizza toast, e.g. weighing, measuring, grating, slicing, spreading and using the grill.</w:t>
            </w:r>
          </w:p>
          <w:p w14:paraId="7F2DED92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FF034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Invite the pupils to an area to introduce the recipe, ingredients and to give a demonstration of the method.  </w:t>
            </w:r>
          </w:p>
          <w:p w14:paraId="38AEBF9A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BFD88" w14:textId="697571F5" w:rsidR="00512424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Make sure the pupils have a list of the ingredients needed and understand the homework given. </w:t>
            </w:r>
          </w:p>
        </w:tc>
        <w:tc>
          <w:tcPr>
            <w:tcW w:w="2038" w:type="dxa"/>
            <w:shd w:val="clear" w:color="auto" w:fill="auto"/>
          </w:tcPr>
          <w:p w14:paraId="7FDA2212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9FA4E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48696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BF2E6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22332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CED23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AC73D" w14:textId="12BA458D" w:rsidR="00A30089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A30089" w:rsidRPr="00A30089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Nutritional composition of milk</w:t>
              </w:r>
            </w:hyperlink>
          </w:p>
          <w:p w14:paraId="730FC6E9" w14:textId="4057ACEF" w:rsidR="00A30089" w:rsidRDefault="00A3008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22024" w14:textId="7660F01D" w:rsidR="00A30089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A30089" w:rsidRPr="00A30089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Nutritional composition of cheese</w:t>
              </w:r>
            </w:hyperlink>
          </w:p>
          <w:p w14:paraId="7FE877CD" w14:textId="668FA985" w:rsidR="00A30089" w:rsidRDefault="00A30089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654A1" w14:textId="14818E64" w:rsidR="00A30089" w:rsidRDefault="00DB00AD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" w:history="1">
              <w:r w:rsidR="00A30089" w:rsidRPr="00855A50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Nutritional composition of </w:t>
              </w:r>
              <w:r w:rsidR="00855A50" w:rsidRPr="00855A50">
                <w:rPr>
                  <w:rStyle w:val="Hyperlink"/>
                  <w:rFonts w:ascii="Arial" w:hAnsi="Arial" w:cs="Arial"/>
                  <w:sz w:val="20"/>
                  <w:szCs w:val="20"/>
                </w:rPr>
                <w:t>yogurt</w:t>
              </w:r>
            </w:hyperlink>
          </w:p>
          <w:p w14:paraId="494048E0" w14:textId="534E9A22" w:rsidR="002A5C7B" w:rsidRDefault="002A5C7B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97BDD60" w14:textId="1F70133D" w:rsidR="002A5C7B" w:rsidRDefault="00DB00AD" w:rsidP="001A475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2A5C7B" w:rsidRPr="009711FE">
                <w:rPr>
                  <w:rStyle w:val="Hyperlink"/>
                  <w:rFonts w:ascii="Arial" w:hAnsi="Arial" w:cs="Arial"/>
                  <w:sz w:val="20"/>
                  <w:szCs w:val="20"/>
                </w:rPr>
                <w:t>Yogurt analysis worksheet</w:t>
              </w:r>
            </w:hyperlink>
          </w:p>
          <w:p w14:paraId="005628FC" w14:textId="77777777" w:rsidR="002A5C7B" w:rsidRDefault="002A5C7B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2C87E" w14:textId="6D8D208B" w:rsidR="00512424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12424" w:rsidRPr="00512424">
                <w:rPr>
                  <w:rStyle w:val="Hyperlink"/>
                  <w:rFonts w:ascii="Arial" w:hAnsi="Arial" w:cs="Arial"/>
                  <w:sz w:val="20"/>
                  <w:szCs w:val="20"/>
                </w:rPr>
                <w:t>Teacher’s guide to sensory evaluation testing</w:t>
              </w:r>
            </w:hyperlink>
          </w:p>
          <w:p w14:paraId="5E877338" w14:textId="3C7293C5" w:rsidR="00B70428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37D6F" w14:textId="5E334F67" w:rsidR="00512424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19" w:anchor="Sen" w:history="1">
              <w:r w:rsidR="00512424" w:rsidRPr="00512424">
                <w:rPr>
                  <w:rStyle w:val="Hyperlink"/>
                  <w:rFonts w:ascii="Arial" w:hAnsi="Arial" w:cs="Arial"/>
                  <w:sz w:val="20"/>
                  <w:szCs w:val="20"/>
                </w:rPr>
                <w:t>Sensory characteristics and testing resources</w:t>
              </w:r>
            </w:hyperlink>
          </w:p>
          <w:p w14:paraId="717A0D6A" w14:textId="08E50B5C" w:rsidR="00775E3A" w:rsidRDefault="00775E3A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1882F" w14:textId="527999A3" w:rsidR="00775E3A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75E3A" w:rsidRPr="00775E3A">
                <w:rPr>
                  <w:rStyle w:val="Hyperlink"/>
                  <w:rFonts w:ascii="Arial" w:hAnsi="Arial" w:cs="Arial"/>
                  <w:sz w:val="20"/>
                  <w:szCs w:val="20"/>
                </w:rPr>
                <w:t>Sensory vocabulary poster</w:t>
              </w:r>
            </w:hyperlink>
          </w:p>
          <w:p w14:paraId="1E07D4B7" w14:textId="7C3F1A96" w:rsidR="00775E3A" w:rsidRDefault="00775E3A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BE2E2" w14:textId="081D6D92" w:rsidR="00775E3A" w:rsidRPr="00A77CA9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775E3A" w:rsidRPr="00775E3A">
                <w:rPr>
                  <w:rStyle w:val="Hyperlink"/>
                  <w:rFonts w:ascii="Arial" w:hAnsi="Arial" w:cs="Arial"/>
                  <w:sz w:val="20"/>
                  <w:szCs w:val="20"/>
                </w:rPr>
                <w:t>Using your senses poster</w:t>
              </w:r>
            </w:hyperlink>
          </w:p>
          <w:p w14:paraId="0D5C0988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6663F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Tasting equipment</w:t>
            </w:r>
          </w:p>
          <w:p w14:paraId="07ED4F70" w14:textId="63DADB6F" w:rsidR="00B70428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10D56" w14:textId="6E6329FE" w:rsidR="00B565BC" w:rsidRDefault="00B565BC" w:rsidP="001A4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2DE87" w14:textId="691DB20F" w:rsidR="00B70428" w:rsidRPr="00512424" w:rsidRDefault="00DB00AD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12424" w:rsidRPr="00512424">
                <w:rPr>
                  <w:rStyle w:val="Hyperlink"/>
                  <w:rFonts w:ascii="Arial" w:hAnsi="Arial" w:cs="Arial"/>
                  <w:sz w:val="20"/>
                  <w:szCs w:val="20"/>
                </w:rPr>
                <w:t>Pizza toast recipe</w:t>
              </w:r>
            </w:hyperlink>
          </w:p>
          <w:p w14:paraId="197EE8B0" w14:textId="424E6848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428" w:rsidRPr="00A77CA9" w14:paraId="5F59B955" w14:textId="77777777" w:rsidTr="001A4754">
        <w:tc>
          <w:tcPr>
            <w:tcW w:w="709" w:type="dxa"/>
            <w:shd w:val="clear" w:color="auto" w:fill="auto"/>
          </w:tcPr>
          <w:p w14:paraId="13E7395B" w14:textId="77777777" w:rsidR="00B70428" w:rsidRPr="00A77CA9" w:rsidRDefault="00B70428" w:rsidP="001A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89004CB" w14:textId="77777777" w:rsidR="00B70428" w:rsidRPr="00A77CA9" w:rsidRDefault="00B70428" w:rsidP="001A47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7CA9">
              <w:rPr>
                <w:rFonts w:ascii="Arial" w:hAnsi="Arial" w:cs="Arial"/>
                <w:i/>
                <w:sz w:val="20"/>
                <w:szCs w:val="20"/>
              </w:rPr>
              <w:t>Plenary</w:t>
            </w:r>
            <w:bookmarkStart w:id="0" w:name="_GoBack"/>
            <w:bookmarkEnd w:id="0"/>
          </w:p>
          <w:p w14:paraId="3814A415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True or false – ask questions to reinforce the learning. </w:t>
            </w:r>
          </w:p>
          <w:p w14:paraId="0AE78649" w14:textId="77777777" w:rsidR="00B70428" w:rsidRPr="00A77CA9" w:rsidRDefault="00B70428" w:rsidP="001A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BA62155" w14:textId="23D58EFA" w:rsidR="00B70428" w:rsidRPr="00A77CA9" w:rsidRDefault="009A3DEB" w:rsidP="001A4754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6C062C" w:rsidRPr="009A3DEB">
                <w:rPr>
                  <w:rStyle w:val="Hyperlink"/>
                  <w:rFonts w:ascii="Arial" w:hAnsi="Arial" w:cs="Arial"/>
                  <w:sz w:val="20"/>
                  <w:szCs w:val="20"/>
                </w:rPr>
                <w:t>True or false questions</w:t>
              </w:r>
            </w:hyperlink>
          </w:p>
        </w:tc>
      </w:tr>
    </w:tbl>
    <w:p w14:paraId="7B177769" w14:textId="3AC7835D" w:rsidR="00B70428" w:rsidRDefault="00B70428" w:rsidP="00B70428">
      <w:pPr>
        <w:rPr>
          <w:rFonts w:ascii="Arial" w:hAnsi="Arial" w:cs="Arial"/>
          <w:b/>
          <w:sz w:val="20"/>
          <w:szCs w:val="20"/>
        </w:rPr>
      </w:pPr>
    </w:p>
    <w:p w14:paraId="4E4CF3C0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  <w:r w:rsidRPr="00B03442">
        <w:rPr>
          <w:rFonts w:ascii="Arial" w:hAnsi="Arial" w:cs="Arial"/>
          <w:b/>
          <w:sz w:val="20"/>
          <w:szCs w:val="20"/>
        </w:rPr>
        <w:t>Homework</w:t>
      </w:r>
    </w:p>
    <w:p w14:paraId="3E157BDF" w14:textId="79091D71" w:rsidR="00B70428" w:rsidRPr="00855A50" w:rsidRDefault="00B70428" w:rsidP="00B70428">
      <w:pPr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write up of the comparison tests on the dairy products</w:t>
      </w:r>
      <w:r w:rsidR="002A5C7B">
        <w:rPr>
          <w:rFonts w:ascii="Arial" w:hAnsi="Arial" w:cs="Arial"/>
          <w:sz w:val="20"/>
          <w:szCs w:val="20"/>
        </w:rPr>
        <w:t xml:space="preserve"> (i.e. worksheet if used)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3DF8A5" w14:textId="77777777" w:rsidR="00B70428" w:rsidRPr="00B03442" w:rsidRDefault="00B70428" w:rsidP="00B70428">
      <w:pPr>
        <w:rPr>
          <w:rFonts w:ascii="Arial" w:hAnsi="Arial" w:cs="Arial"/>
          <w:sz w:val="20"/>
          <w:szCs w:val="20"/>
        </w:rPr>
      </w:pPr>
    </w:p>
    <w:p w14:paraId="379E8F56" w14:textId="77777777" w:rsidR="00512424" w:rsidRDefault="00512424" w:rsidP="005124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3980"/>
        <w:gridCol w:w="3675"/>
      </w:tblGrid>
      <w:tr w:rsidR="00512424" w:rsidRPr="00A77CA9" w14:paraId="6D76AC57" w14:textId="77777777" w:rsidTr="00623BB2">
        <w:tc>
          <w:tcPr>
            <w:tcW w:w="1951" w:type="dxa"/>
            <w:shd w:val="clear" w:color="auto" w:fill="auto"/>
          </w:tcPr>
          <w:p w14:paraId="58EDB912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2E1D7C8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793" w:type="dxa"/>
            <w:shd w:val="clear" w:color="auto" w:fill="auto"/>
          </w:tcPr>
          <w:p w14:paraId="1D1FF13F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512424" w:rsidRPr="00A77CA9" w14:paraId="6155C78D" w14:textId="77777777" w:rsidTr="00623BB2">
        <w:tc>
          <w:tcPr>
            <w:tcW w:w="1951" w:type="dxa"/>
            <w:shd w:val="clear" w:color="auto" w:fill="auto"/>
          </w:tcPr>
          <w:p w14:paraId="7CBE771E" w14:textId="77777777" w:rsidR="00512424" w:rsidRPr="00A77CA9" w:rsidRDefault="00512424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A77CA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ECC14C" w14:textId="77777777" w:rsidR="00512424" w:rsidRPr="00A77CA9" w:rsidRDefault="00512424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62C03CC6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3E872AB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develop listening skills.</w:t>
            </w:r>
          </w:p>
        </w:tc>
        <w:tc>
          <w:tcPr>
            <w:tcW w:w="3793" w:type="dxa"/>
            <w:shd w:val="clear" w:color="auto" w:fill="auto"/>
          </w:tcPr>
          <w:p w14:paraId="0783AB78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424" w:rsidRPr="00A77CA9" w14:paraId="61F505F9" w14:textId="77777777" w:rsidTr="002A5C7B">
        <w:tc>
          <w:tcPr>
            <w:tcW w:w="1951" w:type="dxa"/>
            <w:shd w:val="clear" w:color="auto" w:fill="auto"/>
          </w:tcPr>
          <w:p w14:paraId="32D54577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3AD6A685" w14:textId="77777777" w:rsidR="00512424" w:rsidRPr="00A77CA9" w:rsidRDefault="00512424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7BF104F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7E1984A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summarise and organise material, and supporting ideas and arguments with any necessary factual detail.</w:t>
            </w:r>
          </w:p>
          <w:p w14:paraId="049C36D0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apply their growing knowledge of vocabulary, grammar and text structure to their writing.</w:t>
            </w:r>
          </w:p>
          <w:p w14:paraId="77EF7A90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develop the skills of summarising and reporting.</w:t>
            </w:r>
          </w:p>
          <w:p w14:paraId="393DDE93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report the main points from discussion.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</w:tcPr>
          <w:p w14:paraId="15907569" w14:textId="77777777" w:rsidR="00512424" w:rsidRPr="00A77CA9" w:rsidRDefault="00512424" w:rsidP="00512424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 xml:space="preserve">interpret information from a mathematical representation or context e.g. nutrition information. </w:t>
            </w:r>
          </w:p>
        </w:tc>
      </w:tr>
      <w:tr w:rsidR="00512424" w:rsidRPr="00A77CA9" w14:paraId="6B3B0DAE" w14:textId="77777777" w:rsidTr="002A5C7B">
        <w:tc>
          <w:tcPr>
            <w:tcW w:w="1951" w:type="dxa"/>
            <w:shd w:val="clear" w:color="auto" w:fill="auto"/>
          </w:tcPr>
          <w:p w14:paraId="0FF31094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CA9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7ACFBF8D" w14:textId="77777777" w:rsidR="00512424" w:rsidRPr="00A77CA9" w:rsidRDefault="00512424" w:rsidP="00623BB2">
            <w:pPr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0EF4707F" w14:textId="77777777" w:rsidR="00512424" w:rsidRPr="00A77CA9" w:rsidRDefault="00512424" w:rsidP="0062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28C7DBF" w14:textId="77777777" w:rsidR="00512424" w:rsidRPr="00A77CA9" w:rsidRDefault="00512424" w:rsidP="00512424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7CA9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</w:tcPr>
          <w:p w14:paraId="72C0D868" w14:textId="77777777" w:rsidR="00512424" w:rsidRPr="00A77CA9" w:rsidRDefault="00512424" w:rsidP="00623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A8942" w14:textId="77777777" w:rsidR="000607C7" w:rsidRPr="00750BF3" w:rsidRDefault="000607C7" w:rsidP="009607A1">
      <w:pPr>
        <w:pStyle w:val="FFLBodyText"/>
        <w:rPr>
          <w:sz w:val="24"/>
        </w:rPr>
      </w:pPr>
    </w:p>
    <w:sectPr w:rsidR="000607C7" w:rsidRPr="00750BF3" w:rsidSect="00474957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4972" w14:textId="77777777" w:rsidR="00DB00AD" w:rsidRDefault="00DB00AD" w:rsidP="00A11D46">
      <w:r>
        <w:separator/>
      </w:r>
    </w:p>
  </w:endnote>
  <w:endnote w:type="continuationSeparator" w:id="0">
    <w:p w14:paraId="135CFBB6" w14:textId="77777777" w:rsidR="00DB00AD" w:rsidRDefault="00DB00A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E4DD65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A94172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B7042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A94172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B7042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3D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B45143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998AB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7042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6998AB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7042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3D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341C" w14:textId="77777777" w:rsidR="00DB00AD" w:rsidRDefault="00DB00AD" w:rsidP="00A11D46">
      <w:r>
        <w:separator/>
      </w:r>
    </w:p>
  </w:footnote>
  <w:footnote w:type="continuationSeparator" w:id="0">
    <w:p w14:paraId="126FECF5" w14:textId="77777777" w:rsidR="00DB00AD" w:rsidRDefault="00DB00A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B6687E"/>
    <w:multiLevelType w:val="hybridMultilevel"/>
    <w:tmpl w:val="F8DA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2811"/>
    <w:multiLevelType w:val="hybridMultilevel"/>
    <w:tmpl w:val="8196D6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E4977"/>
    <w:multiLevelType w:val="hybridMultilevel"/>
    <w:tmpl w:val="1E5AE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B3554"/>
    <w:multiLevelType w:val="hybridMultilevel"/>
    <w:tmpl w:val="9E943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15E3D"/>
    <w:multiLevelType w:val="hybridMultilevel"/>
    <w:tmpl w:val="30D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868D3"/>
    <w:multiLevelType w:val="hybridMultilevel"/>
    <w:tmpl w:val="5CDE3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69C1"/>
    <w:multiLevelType w:val="hybridMultilevel"/>
    <w:tmpl w:val="9DEE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33B8"/>
    <w:multiLevelType w:val="hybridMultilevel"/>
    <w:tmpl w:val="9C226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67FE3"/>
    <w:multiLevelType w:val="hybridMultilevel"/>
    <w:tmpl w:val="8F5644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52ED6"/>
    <w:multiLevelType w:val="hybridMultilevel"/>
    <w:tmpl w:val="0C6AA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21"/>
  </w:num>
  <w:num w:numId="17">
    <w:abstractNumId w:val="20"/>
  </w:num>
  <w:num w:numId="18">
    <w:abstractNumId w:val="12"/>
  </w:num>
  <w:num w:numId="19">
    <w:abstractNumId w:val="17"/>
  </w:num>
  <w:num w:numId="20">
    <w:abstractNumId w:val="19"/>
  </w:num>
  <w:num w:numId="21">
    <w:abstractNumId w:val="11"/>
  </w:num>
  <w:num w:numId="22">
    <w:abstractNumId w:val="16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308A"/>
    <w:rsid w:val="0023298F"/>
    <w:rsid w:val="002A5C7B"/>
    <w:rsid w:val="003D43C9"/>
    <w:rsid w:val="003D5E2F"/>
    <w:rsid w:val="004031F1"/>
    <w:rsid w:val="00407274"/>
    <w:rsid w:val="00420D3B"/>
    <w:rsid w:val="0043230E"/>
    <w:rsid w:val="00474957"/>
    <w:rsid w:val="004D42CC"/>
    <w:rsid w:val="004D79EB"/>
    <w:rsid w:val="00512424"/>
    <w:rsid w:val="00513C03"/>
    <w:rsid w:val="005A0339"/>
    <w:rsid w:val="005B23EC"/>
    <w:rsid w:val="00603780"/>
    <w:rsid w:val="00674669"/>
    <w:rsid w:val="006C062C"/>
    <w:rsid w:val="00740BD7"/>
    <w:rsid w:val="00750BF3"/>
    <w:rsid w:val="0075606F"/>
    <w:rsid w:val="00764FD2"/>
    <w:rsid w:val="00775E3A"/>
    <w:rsid w:val="007A64E1"/>
    <w:rsid w:val="008258AB"/>
    <w:rsid w:val="00855A50"/>
    <w:rsid w:val="00862629"/>
    <w:rsid w:val="0093502B"/>
    <w:rsid w:val="009360DC"/>
    <w:rsid w:val="009607A1"/>
    <w:rsid w:val="00963CF6"/>
    <w:rsid w:val="009711FE"/>
    <w:rsid w:val="00984BFE"/>
    <w:rsid w:val="009A3DEB"/>
    <w:rsid w:val="00A11D46"/>
    <w:rsid w:val="00A30089"/>
    <w:rsid w:val="00A86C75"/>
    <w:rsid w:val="00A90BFF"/>
    <w:rsid w:val="00AE488E"/>
    <w:rsid w:val="00AE7974"/>
    <w:rsid w:val="00B565BC"/>
    <w:rsid w:val="00B70428"/>
    <w:rsid w:val="00B84185"/>
    <w:rsid w:val="00BA5ED0"/>
    <w:rsid w:val="00C27CD8"/>
    <w:rsid w:val="00C346FC"/>
    <w:rsid w:val="00C46085"/>
    <w:rsid w:val="00C56155"/>
    <w:rsid w:val="00C61EB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00AD"/>
    <w:rsid w:val="00DB1317"/>
    <w:rsid w:val="00DC401F"/>
    <w:rsid w:val="00E03FCF"/>
    <w:rsid w:val="00E16E32"/>
    <w:rsid w:val="00E93846"/>
    <w:rsid w:val="00F07212"/>
    <w:rsid w:val="00F7415A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B7042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5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3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7498/yogurt-analysis-ws-1114sow7.docx" TargetMode="External"/><Relationship Id="rId18" Type="http://schemas.openxmlformats.org/officeDocument/2006/relationships/hyperlink" Target="https://www.foodafactoflife.org.uk/media/1967/guide-to-sensory-evaluation-i-1114c2.doc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2908/using-your-senses-p-316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759/food-photo-cards-c-316.docx" TargetMode="External"/><Relationship Id="rId17" Type="http://schemas.openxmlformats.org/officeDocument/2006/relationships/hyperlink" Target="https://www.foodafactoflife.org.uk/media/7498/yogurt-analysis-ws-1114sow7.doc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6734/nutritional-composition-of-yogurt-fc.docx" TargetMode="External"/><Relationship Id="rId20" Type="http://schemas.openxmlformats.org/officeDocument/2006/relationships/hyperlink" Target="https://www.foodafactoflife.org.uk/media/6174/sensory-vocabulary-p316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Y5t0YSlZoWg&amp;list=PLSXnX8lDffhTq41shvMiA7n9xCVlt7_nN&amp;index=6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6735/nutritional-composition-of-cheese-fc.docx" TargetMode="External"/><Relationship Id="rId23" Type="http://schemas.openxmlformats.org/officeDocument/2006/relationships/hyperlink" Target="https://www.foodafactoflife.org.uk/media/7942/dairy-true-or-false.pn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11-14-years/cooking/ingredi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6733/nutritional-composition-of-milk-fc.docx" TargetMode="External"/><Relationship Id="rId22" Type="http://schemas.openxmlformats.org/officeDocument/2006/relationships/hyperlink" Target="https://www.foodafactoflife.org.uk/recipes/11-14-l2c/pizza-toast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1A2F59-2C6D-49AE-9C25-214CB20CF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22E7-A56C-45A0-9769-48937ED92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4CEE5-7D36-4B34-9BB6-2BE0010AD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26AC7-9124-4528-BFC3-62A6D882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2020-05-19T14:34:00Z</dcterms:created>
  <dcterms:modified xsi:type="dcterms:W3CDTF">2020-05-21T10:17:00Z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