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B7302CA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4F6838">
        <w:rPr>
          <w:b/>
          <w:u w:val="none"/>
        </w:rPr>
        <w:t>8</w:t>
      </w:r>
    </w:p>
    <w:p w14:paraId="5F1F7CCE" w14:textId="29DDD43F" w:rsidR="004F6838" w:rsidRPr="00A33805" w:rsidRDefault="004F6838" w:rsidP="00A33805">
      <w:pPr>
        <w:pStyle w:val="FFLSubHeaders"/>
      </w:pPr>
    </w:p>
    <w:p w14:paraId="7364DD1E" w14:textId="77777777" w:rsidR="00A33805" w:rsidRDefault="004F6838" w:rsidP="004F6838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7937618" w14:textId="77777777" w:rsidR="00A33805" w:rsidRDefault="00A33805" w:rsidP="004F6838">
      <w:pPr>
        <w:rPr>
          <w:rFonts w:ascii="Arial" w:hAnsi="Arial" w:cs="Arial"/>
          <w:sz w:val="20"/>
          <w:szCs w:val="20"/>
        </w:rPr>
      </w:pPr>
    </w:p>
    <w:p w14:paraId="5603C7F9" w14:textId="0E8AF91B" w:rsidR="004F6838" w:rsidRPr="002B460C" w:rsidRDefault="004F6838" w:rsidP="004F6838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8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6A1B6CD4" w14:textId="77777777" w:rsidR="004F6838" w:rsidRDefault="004F6838" w:rsidP="004F6838">
      <w:pPr>
        <w:rPr>
          <w:rFonts w:ascii="Arial" w:hAnsi="Arial" w:cs="Arial"/>
          <w:sz w:val="20"/>
          <w:szCs w:val="20"/>
        </w:rPr>
      </w:pPr>
    </w:p>
    <w:p w14:paraId="392AE4E5" w14:textId="77777777" w:rsidR="004F6838" w:rsidRPr="002B460C" w:rsidRDefault="004F6838" w:rsidP="004F6838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3D9C03E7" w14:textId="77777777" w:rsidR="004F6838" w:rsidRDefault="004F6838" w:rsidP="004F6838">
      <w:pPr>
        <w:rPr>
          <w:rFonts w:ascii="Arial" w:hAnsi="Arial" w:cs="Arial"/>
          <w:b/>
          <w:sz w:val="20"/>
          <w:szCs w:val="20"/>
        </w:rPr>
      </w:pPr>
    </w:p>
    <w:p w14:paraId="254E7F2D" w14:textId="77777777" w:rsidR="004F6838" w:rsidRPr="002B460C" w:rsidRDefault="004F6838" w:rsidP="004F6838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title</w:t>
      </w:r>
      <w:r>
        <w:rPr>
          <w:rFonts w:ascii="Arial" w:hAnsi="Arial" w:cs="Arial"/>
          <w:sz w:val="20"/>
          <w:szCs w:val="20"/>
        </w:rPr>
        <w:t xml:space="preserve">: </w:t>
      </w:r>
      <w:r w:rsidRPr="00A540F8">
        <w:rPr>
          <w:rFonts w:ascii="Arial" w:hAnsi="Arial" w:cs="Arial"/>
          <w:b/>
          <w:sz w:val="20"/>
          <w:szCs w:val="20"/>
        </w:rPr>
        <w:t>Pizza toast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71950C" w14:textId="108FC784" w:rsidR="004F6838" w:rsidRDefault="004F6838" w:rsidP="004F68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A33805">
        <w:rPr>
          <w:rFonts w:ascii="Arial" w:hAnsi="Arial" w:cs="Arial"/>
          <w:sz w:val="20"/>
          <w:szCs w:val="20"/>
        </w:rPr>
        <w:t xml:space="preserve">lesson </w:t>
      </w:r>
      <w:r>
        <w:rPr>
          <w:rFonts w:ascii="Arial" w:hAnsi="Arial" w:cs="Arial"/>
          <w:sz w:val="20"/>
          <w:szCs w:val="20"/>
        </w:rPr>
        <w:t xml:space="preserve">enables the pupils to </w:t>
      </w:r>
      <w:r w:rsidR="00501A1D">
        <w:rPr>
          <w:rFonts w:ascii="Arial" w:hAnsi="Arial" w:cs="Arial"/>
          <w:sz w:val="20"/>
          <w:szCs w:val="20"/>
        </w:rPr>
        <w:t xml:space="preserve">acquire and </w:t>
      </w:r>
      <w:r>
        <w:rPr>
          <w:rFonts w:ascii="Arial" w:hAnsi="Arial" w:cs="Arial"/>
          <w:sz w:val="20"/>
          <w:szCs w:val="20"/>
        </w:rPr>
        <w:t xml:space="preserve">demonstrate food preparation </w:t>
      </w:r>
      <w:r w:rsidR="00A540F8">
        <w:rPr>
          <w:rFonts w:ascii="Arial" w:hAnsi="Arial" w:cs="Arial"/>
          <w:sz w:val="20"/>
          <w:szCs w:val="20"/>
        </w:rPr>
        <w:t xml:space="preserve">skills </w:t>
      </w:r>
      <w:r w:rsidR="00EF32E6">
        <w:rPr>
          <w:rFonts w:ascii="Arial" w:hAnsi="Arial" w:cs="Arial"/>
          <w:sz w:val="20"/>
          <w:szCs w:val="20"/>
        </w:rPr>
        <w:t>when preparing and cooking</w:t>
      </w:r>
      <w:r w:rsidR="00A33805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izza toast</w:t>
      </w:r>
      <w:r w:rsidR="0096687E">
        <w:rPr>
          <w:rFonts w:ascii="Arial" w:hAnsi="Arial" w:cs="Arial"/>
          <w:sz w:val="20"/>
          <w:szCs w:val="20"/>
        </w:rPr>
        <w:t>, e.g.</w:t>
      </w:r>
      <w:r>
        <w:rPr>
          <w:rFonts w:ascii="Arial" w:hAnsi="Arial" w:cs="Arial"/>
          <w:sz w:val="20"/>
          <w:szCs w:val="20"/>
        </w:rPr>
        <w:t xml:space="preserve"> </w:t>
      </w:r>
      <w:r w:rsidR="00A540F8">
        <w:rPr>
          <w:rFonts w:ascii="Arial" w:hAnsi="Arial" w:cs="Arial"/>
          <w:sz w:val="20"/>
          <w:szCs w:val="20"/>
        </w:rPr>
        <w:t xml:space="preserve">weighing, measuring, grating, slicing, spreading and using the grill. Pupils </w:t>
      </w:r>
      <w:r>
        <w:rPr>
          <w:rFonts w:ascii="Arial" w:hAnsi="Arial" w:cs="Arial"/>
          <w:sz w:val="20"/>
          <w:szCs w:val="20"/>
        </w:rPr>
        <w:t>will also compare their dish with ready-made versions taking into account the ingredients, price and portion size.</w:t>
      </w:r>
    </w:p>
    <w:p w14:paraId="536FD3EF" w14:textId="77777777" w:rsidR="004F6838" w:rsidRPr="002B460C" w:rsidRDefault="004F6838" w:rsidP="004F6838">
      <w:pPr>
        <w:rPr>
          <w:rFonts w:ascii="Arial" w:hAnsi="Arial" w:cs="Arial"/>
          <w:sz w:val="20"/>
          <w:szCs w:val="20"/>
        </w:rPr>
      </w:pPr>
    </w:p>
    <w:p w14:paraId="3777EC55" w14:textId="31600A94" w:rsidR="004F6838" w:rsidRPr="00A33805" w:rsidRDefault="004F6838" w:rsidP="004F6838">
      <w:pPr>
        <w:rPr>
          <w:rFonts w:ascii="Arial" w:hAnsi="Arial" w:cs="Arial"/>
          <w:b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Learning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1794"/>
        <w:gridCol w:w="5444"/>
      </w:tblGrid>
      <w:tr w:rsidR="004F6838" w:rsidRPr="001112D9" w14:paraId="1DB34151" w14:textId="77777777" w:rsidTr="00A540F8">
        <w:tc>
          <w:tcPr>
            <w:tcW w:w="2326" w:type="dxa"/>
            <w:shd w:val="clear" w:color="auto" w:fill="auto"/>
          </w:tcPr>
          <w:p w14:paraId="0EB23A12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238" w:type="dxa"/>
            <w:gridSpan w:val="2"/>
            <w:shd w:val="clear" w:color="auto" w:fill="auto"/>
          </w:tcPr>
          <w:p w14:paraId="666A7910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4F6838" w:rsidRPr="001112D9" w14:paraId="6A5FB4DC" w14:textId="77777777" w:rsidTr="00A540F8">
        <w:tc>
          <w:tcPr>
            <w:tcW w:w="2326" w:type="dxa"/>
            <w:vMerge w:val="restart"/>
            <w:shd w:val="clear" w:color="auto" w:fill="auto"/>
          </w:tcPr>
          <w:p w14:paraId="00DD867D" w14:textId="5BA81CBD" w:rsidR="004F6838" w:rsidRPr="001112D9" w:rsidRDefault="00A540F8" w:rsidP="00A54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acquire and demonstrate weighing, measuring, grating, slicing, spreading and using the grill to prepare and cook pizza toast.</w:t>
            </w:r>
          </w:p>
        </w:tc>
        <w:tc>
          <w:tcPr>
            <w:tcW w:w="1794" w:type="dxa"/>
            <w:shd w:val="clear" w:color="auto" w:fill="auto"/>
          </w:tcPr>
          <w:p w14:paraId="4D7D1684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52D5AD21" w14:textId="27BB91E0" w:rsidR="004F6838" w:rsidRPr="001112D9" w:rsidRDefault="00A540F8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 and demonstrate weighing, measuring, grating, slicing, spreading and using the grill to prepare and cook pizza toast.</w:t>
            </w:r>
          </w:p>
        </w:tc>
      </w:tr>
      <w:tr w:rsidR="004F6838" w:rsidRPr="001112D9" w14:paraId="62B2149C" w14:textId="77777777" w:rsidTr="00A540F8">
        <w:tc>
          <w:tcPr>
            <w:tcW w:w="2326" w:type="dxa"/>
            <w:vMerge/>
            <w:shd w:val="clear" w:color="auto" w:fill="auto"/>
          </w:tcPr>
          <w:p w14:paraId="74AA4F02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44A5FFEE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2F581F36" w14:textId="7FD16293" w:rsidR="004F6838" w:rsidRPr="001112D9" w:rsidRDefault="00A540F8" w:rsidP="00EF3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 and demonstrate weighing, measuring, grating, slicing, spreading and using the grill to prepare and cook pizza toast</w:t>
            </w:r>
            <w:r w:rsidR="00EF32E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F32E6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food skills used.</w:t>
            </w:r>
          </w:p>
        </w:tc>
      </w:tr>
      <w:tr w:rsidR="004F6838" w:rsidRPr="001112D9" w14:paraId="2706A965" w14:textId="77777777" w:rsidTr="00A540F8">
        <w:tc>
          <w:tcPr>
            <w:tcW w:w="2326" w:type="dxa"/>
            <w:vMerge/>
            <w:shd w:val="clear" w:color="auto" w:fill="auto"/>
          </w:tcPr>
          <w:p w14:paraId="64CD9523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3DDF5235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3B6183B6" w14:textId="2CA8AEDD" w:rsidR="004F6838" w:rsidRPr="001112D9" w:rsidRDefault="00A540F8" w:rsidP="00EF3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 and independently demonstrate weighing, measuring, grating, slicing, spreading and using the grill to prepare and cook pizza toast,</w:t>
            </w:r>
            <w:r w:rsidR="00EF32E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 xml:space="preserve">explain the </w:t>
            </w:r>
            <w:r>
              <w:rPr>
                <w:rFonts w:ascii="Arial" w:hAnsi="Arial" w:cs="Arial"/>
                <w:sz w:val="20"/>
                <w:szCs w:val="20"/>
              </w:rPr>
              <w:t>food skills used</w:t>
            </w:r>
            <w:r w:rsidR="00EF32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6838" w:rsidRPr="001112D9" w14:paraId="222618D5" w14:textId="77777777" w:rsidTr="00A540F8">
        <w:tc>
          <w:tcPr>
            <w:tcW w:w="2326" w:type="dxa"/>
            <w:vMerge w:val="restart"/>
            <w:shd w:val="clear" w:color="auto" w:fill="auto"/>
          </w:tcPr>
          <w:p w14:paraId="112EAC19" w14:textId="60474326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112D9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 w:rsidR="00A540F8">
              <w:rPr>
                <w:rFonts w:ascii="Arial" w:hAnsi="Arial" w:cs="Arial"/>
                <w:sz w:val="20"/>
                <w:szCs w:val="20"/>
                <w:lang w:val="en"/>
              </w:rPr>
              <w:t>acquire and demonstrate the principles of food hygiene and safety, focusing on using knives, grating and the grill.</w:t>
            </w:r>
          </w:p>
          <w:p w14:paraId="468CE7F7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26ABCC81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27D143E3" w14:textId="2C5E546D" w:rsidR="004F6838" w:rsidRPr="00A540F8" w:rsidRDefault="004F6838" w:rsidP="00A540F8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A540F8">
              <w:rPr>
                <w:rFonts w:ascii="Arial" w:hAnsi="Arial" w:cs="Arial"/>
                <w:sz w:val="20"/>
                <w:szCs w:val="20"/>
                <w:lang w:val="en"/>
              </w:rPr>
              <w:t>and demonstrate the principles of food hygiene and safety, focusing on using knives, grating and the grill.</w:t>
            </w:r>
          </w:p>
        </w:tc>
      </w:tr>
      <w:tr w:rsidR="004F6838" w:rsidRPr="001112D9" w14:paraId="2AF88529" w14:textId="77777777" w:rsidTr="00A540F8">
        <w:tc>
          <w:tcPr>
            <w:tcW w:w="2326" w:type="dxa"/>
            <w:vMerge/>
            <w:shd w:val="clear" w:color="auto" w:fill="auto"/>
          </w:tcPr>
          <w:p w14:paraId="2A937427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75DBCEA9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0C942913" w14:textId="7E737325" w:rsidR="004F6838" w:rsidRPr="00A540F8" w:rsidRDefault="00EF32E6" w:rsidP="00A33805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and </w:t>
            </w:r>
            <w:bookmarkStart w:id="0" w:name="_GoBack"/>
            <w:bookmarkEnd w:id="0"/>
            <w:r w:rsidR="00A540F8">
              <w:rPr>
                <w:rFonts w:ascii="Arial" w:hAnsi="Arial" w:cs="Arial"/>
                <w:sz w:val="20"/>
                <w:szCs w:val="20"/>
                <w:lang w:val="en"/>
              </w:rPr>
              <w:t>demonstrate the principles of food hygiene and safety, focusing on using knives, grating and the grill.</w:t>
            </w:r>
          </w:p>
        </w:tc>
      </w:tr>
      <w:tr w:rsidR="004F6838" w:rsidRPr="001112D9" w14:paraId="7544FF4D" w14:textId="77777777" w:rsidTr="00A540F8">
        <w:tc>
          <w:tcPr>
            <w:tcW w:w="2326" w:type="dxa"/>
            <w:vMerge/>
            <w:shd w:val="clear" w:color="auto" w:fill="auto"/>
          </w:tcPr>
          <w:p w14:paraId="1B1945C5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3396622C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2B40F007" w14:textId="4B8ACE4E" w:rsidR="004F6838" w:rsidRPr="00A540F8" w:rsidRDefault="00EF32E6" w:rsidP="00A33805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="00A540F8">
              <w:rPr>
                <w:rFonts w:ascii="Arial" w:hAnsi="Arial" w:cs="Arial"/>
                <w:sz w:val="20"/>
                <w:szCs w:val="20"/>
              </w:rPr>
              <w:t xml:space="preserve"> and independently </w:t>
            </w:r>
            <w:r w:rsidR="00A540F8">
              <w:rPr>
                <w:rFonts w:ascii="Arial" w:hAnsi="Arial" w:cs="Arial"/>
                <w:sz w:val="20"/>
                <w:szCs w:val="20"/>
                <w:lang w:val="en"/>
              </w:rPr>
              <w:t>demonstrate the principles of food hygiene and safety, focusing on using knives, grating and the grill.</w:t>
            </w:r>
          </w:p>
        </w:tc>
      </w:tr>
      <w:tr w:rsidR="004F6838" w:rsidRPr="001112D9" w14:paraId="3A0998B5" w14:textId="77777777" w:rsidTr="00A540F8">
        <w:tc>
          <w:tcPr>
            <w:tcW w:w="2326" w:type="dxa"/>
            <w:vMerge w:val="restart"/>
            <w:shd w:val="clear" w:color="auto" w:fill="auto"/>
          </w:tcPr>
          <w:p w14:paraId="7303271A" w14:textId="0E2A0817" w:rsidR="004F6838" w:rsidRPr="001112D9" w:rsidRDefault="004F6838" w:rsidP="00A540F8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540F8">
              <w:rPr>
                <w:rFonts w:ascii="Arial" w:hAnsi="Arial" w:cs="Arial"/>
                <w:sz w:val="20"/>
                <w:szCs w:val="20"/>
              </w:rPr>
              <w:t>compare the ingredients, cost and portion size of their pizza toast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with restaurant /takeaway</w:t>
            </w:r>
            <w:r w:rsidR="00A540F8">
              <w:rPr>
                <w:rFonts w:ascii="Arial" w:hAnsi="Arial" w:cs="Arial"/>
                <w:sz w:val="20"/>
                <w:szCs w:val="20"/>
              </w:rPr>
              <w:t xml:space="preserve"> pizza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94" w:type="dxa"/>
            <w:shd w:val="clear" w:color="auto" w:fill="auto"/>
          </w:tcPr>
          <w:p w14:paraId="5B0013A5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2CFE7CE1" w14:textId="2442A624" w:rsidR="004F6838" w:rsidRPr="001112D9" w:rsidRDefault="00DB1704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compare the ingredients, cost and portion size of their pizza toast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restaurant /takeaway</w:t>
            </w:r>
            <w:r>
              <w:rPr>
                <w:rFonts w:ascii="Arial" w:hAnsi="Arial" w:cs="Arial"/>
                <w:sz w:val="20"/>
                <w:szCs w:val="20"/>
              </w:rPr>
              <w:t xml:space="preserve"> pizza.</w:t>
            </w:r>
          </w:p>
        </w:tc>
      </w:tr>
      <w:tr w:rsidR="004F6838" w:rsidRPr="001112D9" w14:paraId="0E3DD19F" w14:textId="77777777" w:rsidTr="00A540F8">
        <w:tc>
          <w:tcPr>
            <w:tcW w:w="2326" w:type="dxa"/>
            <w:vMerge/>
            <w:shd w:val="clear" w:color="auto" w:fill="auto"/>
          </w:tcPr>
          <w:p w14:paraId="1D3430D9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7642A72E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7614924F" w14:textId="67E22AF2" w:rsidR="004F6838" w:rsidRPr="001112D9" w:rsidRDefault="00DB1704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compare and evaluate the ingredients, cost and portion size of their pizza toast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with restaurant /takeaway</w:t>
            </w:r>
            <w:r>
              <w:rPr>
                <w:rFonts w:ascii="Arial" w:hAnsi="Arial" w:cs="Arial"/>
                <w:sz w:val="20"/>
                <w:szCs w:val="20"/>
              </w:rPr>
              <w:t xml:space="preserve"> pizzas</w:t>
            </w:r>
            <w:r w:rsidRPr="001112D9">
              <w:rPr>
                <w:rFonts w:ascii="Arial" w:hAnsi="Arial" w:cs="Arial"/>
                <w:sz w:val="20"/>
                <w:szCs w:val="20"/>
              </w:rPr>
              <w:t>.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6838" w:rsidRPr="001112D9" w14:paraId="19DC4CF6" w14:textId="77777777" w:rsidTr="00A540F8">
        <w:tc>
          <w:tcPr>
            <w:tcW w:w="2326" w:type="dxa"/>
            <w:vMerge/>
            <w:shd w:val="clear" w:color="auto" w:fill="auto"/>
          </w:tcPr>
          <w:p w14:paraId="749F6A0B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22B42B6C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74F298C9" w14:textId="7DF8681F" w:rsidR="004F6838" w:rsidRPr="001112D9" w:rsidRDefault="00DB1704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compare and evaluate the ingredients, cost and portion size of their pizza toast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with restaurant /takeaway</w:t>
            </w:r>
            <w:r>
              <w:rPr>
                <w:rFonts w:ascii="Arial" w:hAnsi="Arial" w:cs="Arial"/>
                <w:sz w:val="20"/>
                <w:szCs w:val="20"/>
              </w:rPr>
              <w:t xml:space="preserve"> pizzas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 xml:space="preserve"> and summarise the differences. </w:t>
            </w:r>
          </w:p>
        </w:tc>
      </w:tr>
    </w:tbl>
    <w:p w14:paraId="3381293F" w14:textId="77777777" w:rsidR="004F6838" w:rsidRDefault="004F6838" w:rsidP="004F6838">
      <w:pPr>
        <w:rPr>
          <w:rFonts w:ascii="Arial" w:hAnsi="Arial" w:cs="Arial"/>
          <w:sz w:val="20"/>
          <w:szCs w:val="20"/>
        </w:rPr>
      </w:pPr>
    </w:p>
    <w:p w14:paraId="7D183258" w14:textId="77777777" w:rsidR="004F6838" w:rsidRDefault="004F6838" w:rsidP="004F68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505FB8" w14:textId="77777777" w:rsidR="004F6838" w:rsidRPr="002B460C" w:rsidRDefault="004F6838" w:rsidP="004F68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756"/>
        <w:gridCol w:w="1993"/>
      </w:tblGrid>
      <w:tr w:rsidR="004F6838" w:rsidRPr="001112D9" w14:paraId="03803222" w14:textId="77777777" w:rsidTr="001A4754">
        <w:tc>
          <w:tcPr>
            <w:tcW w:w="709" w:type="dxa"/>
            <w:shd w:val="clear" w:color="auto" w:fill="auto"/>
          </w:tcPr>
          <w:p w14:paraId="3A74D229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2EAF5134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16CAF75C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4F6838" w:rsidRPr="001112D9" w14:paraId="507AB467" w14:textId="77777777" w:rsidTr="001A4754">
        <w:tc>
          <w:tcPr>
            <w:tcW w:w="709" w:type="dxa"/>
            <w:shd w:val="clear" w:color="auto" w:fill="auto"/>
          </w:tcPr>
          <w:p w14:paraId="680FEE2F" w14:textId="4FEC87D9" w:rsidR="004F6838" w:rsidRPr="001112D9" w:rsidRDefault="00DB1704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63164E1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98C0AE" w14:textId="77777777" w:rsidR="00DB1704" w:rsidRDefault="00DB1704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F90E9" w14:textId="77777777" w:rsidR="00DB1704" w:rsidRDefault="00DB1704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7E37A" w14:textId="7437B033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13DEB410" w14:textId="77777777" w:rsidR="004F6838" w:rsidRPr="001112D9" w:rsidRDefault="004F683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12D9">
              <w:rPr>
                <w:rFonts w:ascii="Arial" w:hAnsi="Arial" w:cs="Arial"/>
                <w:i/>
                <w:sz w:val="20"/>
                <w:szCs w:val="20"/>
              </w:rPr>
              <w:t>Register and introduction</w:t>
            </w:r>
          </w:p>
          <w:p w14:paraId="61AE7D49" w14:textId="57387EEA" w:rsidR="004F6838" w:rsidRPr="001112D9" w:rsidRDefault="00DB1704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pizza toast. Go through the </w:t>
            </w:r>
            <w:r w:rsidR="00501A1D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7248DAAE" w14:textId="77777777" w:rsidR="00DB1704" w:rsidRDefault="00DB1704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09518D" w14:textId="394DA1E7" w:rsidR="004F6838" w:rsidRPr="001112D9" w:rsidRDefault="004F683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12D9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468A8DFA" w14:textId="53F74449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Recap what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01A1D">
              <w:rPr>
                <w:rFonts w:ascii="Arial" w:hAnsi="Arial" w:cs="Arial"/>
                <w:sz w:val="20"/>
                <w:szCs w:val="20"/>
              </w:rPr>
              <w:t>pupils learned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last time.</w:t>
            </w:r>
            <w:r w:rsidR="00DB1704">
              <w:rPr>
                <w:rFonts w:ascii="Arial" w:hAnsi="Arial" w:cs="Arial"/>
                <w:sz w:val="20"/>
                <w:szCs w:val="20"/>
              </w:rPr>
              <w:t xml:space="preserve"> Using the ‘no hands-up’ questioning technique, ask five pupils to tell the class one fact about dairy and alternatives that they learnt last lesson.</w:t>
            </w:r>
          </w:p>
          <w:p w14:paraId="4C757E1F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1D3B9033" w14:textId="77777777" w:rsidR="004F6838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43DFB" w14:textId="014E8611" w:rsidR="00DB1704" w:rsidRPr="001112D9" w:rsidRDefault="00DB1704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</w:tc>
      </w:tr>
      <w:tr w:rsidR="004F6838" w:rsidRPr="001112D9" w14:paraId="535FDBA7" w14:textId="77777777" w:rsidTr="001A4754">
        <w:tc>
          <w:tcPr>
            <w:tcW w:w="709" w:type="dxa"/>
            <w:shd w:val="clear" w:color="auto" w:fill="auto"/>
          </w:tcPr>
          <w:p w14:paraId="0E67B4AE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3B8B21D9" w14:textId="77777777" w:rsidR="004F6838" w:rsidRPr="001112D9" w:rsidRDefault="004F683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12D9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639E42DE" w14:textId="0C79D6F3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with your tray of ingredients and equipment. </w:t>
            </w:r>
            <w:r w:rsidR="00DB1704">
              <w:rPr>
                <w:rFonts w:ascii="Arial" w:hAnsi="Arial" w:cs="Arial"/>
                <w:sz w:val="20"/>
                <w:szCs w:val="20"/>
              </w:rPr>
              <w:t>Ensure pupils have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remove</w:t>
            </w:r>
            <w:r w:rsidR="00DB170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their </w:t>
            </w:r>
            <w:r w:rsidR="00DB1704">
              <w:rPr>
                <w:rFonts w:ascii="Arial" w:hAnsi="Arial" w:cs="Arial"/>
                <w:sz w:val="20"/>
                <w:szCs w:val="20"/>
              </w:rPr>
              <w:t xml:space="preserve">blazers/jumpers, rolled </w:t>
            </w:r>
            <w:r>
              <w:rPr>
                <w:rFonts w:ascii="Arial" w:hAnsi="Arial" w:cs="Arial"/>
                <w:sz w:val="20"/>
                <w:szCs w:val="20"/>
              </w:rPr>
              <w:t>up long sleeves, tie</w:t>
            </w:r>
            <w:r w:rsidR="00DB170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up long hair, 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put on their aprons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1112D9">
              <w:rPr>
                <w:rFonts w:ascii="Arial" w:hAnsi="Arial" w:cs="Arial"/>
                <w:sz w:val="20"/>
                <w:szCs w:val="20"/>
              </w:rPr>
              <w:t>wash</w:t>
            </w:r>
            <w:r w:rsidR="00DB1704">
              <w:rPr>
                <w:rFonts w:ascii="Arial" w:hAnsi="Arial" w:cs="Arial"/>
                <w:sz w:val="20"/>
                <w:szCs w:val="20"/>
              </w:rPr>
              <w:t>ed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704">
              <w:rPr>
                <w:rFonts w:ascii="Arial" w:hAnsi="Arial" w:cs="Arial"/>
                <w:sz w:val="20"/>
                <w:szCs w:val="20"/>
              </w:rPr>
              <w:t>and dried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2D9">
              <w:rPr>
                <w:rFonts w:ascii="Arial" w:hAnsi="Arial" w:cs="Arial"/>
                <w:sz w:val="20"/>
                <w:szCs w:val="20"/>
              </w:rPr>
              <w:t>their hands.</w:t>
            </w:r>
          </w:p>
          <w:p w14:paraId="497831F6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1991D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5AFBB2D8" w14:textId="0A27291C" w:rsidR="004F6838" w:rsidRPr="001112D9" w:rsidRDefault="00A33805" w:rsidP="005C3816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pre-heating the grill;</w:t>
            </w:r>
          </w:p>
          <w:p w14:paraId="0508E2FC" w14:textId="1383557E" w:rsidR="004F6838" w:rsidRPr="001112D9" w:rsidRDefault="00A33805" w:rsidP="005C3816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using a knife safely to slice the tomato on a clean chopping board;</w:t>
            </w:r>
          </w:p>
          <w:p w14:paraId="40F8A135" w14:textId="573ED5EC" w:rsidR="004F6838" w:rsidRPr="001112D9" w:rsidRDefault="00A33805" w:rsidP="005C3816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grating the cheese on a chopping board or plate;</w:t>
            </w:r>
          </w:p>
          <w:p w14:paraId="1D4D48EB" w14:textId="74FC3354" w:rsidR="004F6838" w:rsidRPr="001112D9" w:rsidRDefault="00A33805" w:rsidP="005C3816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assembling the ingredients together;</w:t>
            </w:r>
          </w:p>
          <w:p w14:paraId="38F330F8" w14:textId="54411D2E" w:rsidR="004F6838" w:rsidRPr="001112D9" w:rsidRDefault="00A33805" w:rsidP="005C3816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placing and removing food from under the grill safely;</w:t>
            </w:r>
          </w:p>
          <w:p w14:paraId="64AA6C83" w14:textId="4012AF78" w:rsidR="004F6838" w:rsidRPr="001112D9" w:rsidRDefault="00A33805" w:rsidP="005C3816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being hygienic and safe when preparing food.</w:t>
            </w:r>
          </w:p>
        </w:tc>
        <w:tc>
          <w:tcPr>
            <w:tcW w:w="2038" w:type="dxa"/>
            <w:shd w:val="clear" w:color="auto" w:fill="auto"/>
          </w:tcPr>
          <w:p w14:paraId="7911D64C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E3357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D9B72" w14:textId="7F2A7687" w:rsidR="004F6838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22623" w14:textId="77777777" w:rsidR="0096687E" w:rsidRPr="001112D9" w:rsidRDefault="0096687E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11424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7E849" w14:textId="0DE122A4" w:rsidR="00A33805" w:rsidRDefault="00C6630F" w:rsidP="00A3380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A33805" w:rsidRPr="00512424">
                <w:rPr>
                  <w:rStyle w:val="Hyperlink"/>
                  <w:rFonts w:ascii="Arial" w:hAnsi="Arial" w:cs="Arial"/>
                  <w:sz w:val="20"/>
                  <w:szCs w:val="20"/>
                </w:rPr>
                <w:t>Pizza toast recipe</w:t>
              </w:r>
            </w:hyperlink>
            <w:r w:rsidR="00A338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728C67" w14:textId="1F4C684D" w:rsidR="005C3816" w:rsidRDefault="005C3816" w:rsidP="00A338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E9DF7" w14:textId="211F449A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EF45B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128FE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E5B43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838" w:rsidRPr="001112D9" w14:paraId="51EB28D3" w14:textId="77777777" w:rsidTr="002F7E7D">
        <w:trPr>
          <w:trHeight w:val="416"/>
        </w:trPr>
        <w:tc>
          <w:tcPr>
            <w:tcW w:w="709" w:type="dxa"/>
            <w:shd w:val="clear" w:color="auto" w:fill="auto"/>
          </w:tcPr>
          <w:p w14:paraId="1F7A65FE" w14:textId="74F882CC" w:rsidR="004F6838" w:rsidRPr="001112D9" w:rsidRDefault="00DB1704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35A79053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588BD4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F92F63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BCE0B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572F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E98217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061ED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29BC6D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2EA134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EB0840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A88093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597506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ABDFB0" w14:textId="29EEA9DC" w:rsidR="004F6838" w:rsidRPr="001112D9" w:rsidRDefault="004F6838" w:rsidP="00DB1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1476B" w14:textId="42170C81" w:rsidR="004F6838" w:rsidRPr="001112D9" w:rsidRDefault="00DB1704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770D9D99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63EC98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8605A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5546E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54E3FD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8F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1D8717" w14:textId="77777777" w:rsidR="009353D8" w:rsidRDefault="009353D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51614E" w14:textId="77777777" w:rsidR="00DB1704" w:rsidRDefault="00DB1704" w:rsidP="009353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B28F6" w14:textId="4B529CAC" w:rsidR="004F6838" w:rsidRPr="001112D9" w:rsidRDefault="004F6838" w:rsidP="009353D8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1C7F402F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E043E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85AF10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99F246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F02BD6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EAABA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A097DF" w14:textId="77777777" w:rsidR="00501A1D" w:rsidRDefault="00501A1D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81EF50" w14:textId="77777777" w:rsidR="00501A1D" w:rsidRDefault="00501A1D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87053" w14:textId="54722F00" w:rsidR="004F6838" w:rsidRPr="001112D9" w:rsidRDefault="00DB1704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</w:p>
          <w:p w14:paraId="5F79CFF4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BBF7F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5E4EA5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38FBCBCF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Main activity 2 – </w:t>
            </w:r>
            <w:r w:rsidRPr="001112D9">
              <w:rPr>
                <w:rFonts w:ascii="Arial" w:hAnsi="Arial" w:cs="Arial"/>
                <w:sz w:val="20"/>
                <w:szCs w:val="20"/>
              </w:rPr>
              <w:t>Demonstration</w:t>
            </w:r>
          </w:p>
          <w:p w14:paraId="2EC6A30F" w14:textId="77777777" w:rsidR="004F6838" w:rsidRPr="001112D9" w:rsidRDefault="004F6838" w:rsidP="002F7E7D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Show pupils how to pre-heat a gas and electric grill. Often electric grills take longer to pre-heat. Show them the grill pan, along with any handles, if not already attached.</w:t>
            </w:r>
          </w:p>
          <w:p w14:paraId="156A4EA5" w14:textId="77777777" w:rsidR="004F6838" w:rsidRPr="001112D9" w:rsidRDefault="004F6838" w:rsidP="002F7E7D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Explain that you will be recapping how to slice, using the claw grip technique. </w:t>
            </w:r>
          </w:p>
          <w:p w14:paraId="2A57BB67" w14:textId="77777777" w:rsidR="004F6838" w:rsidRPr="001112D9" w:rsidRDefault="004F6838" w:rsidP="002F7E7D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Grate the cheese highlighting the use of the full length of the grater – talk about the pressure applied. </w:t>
            </w:r>
          </w:p>
          <w:p w14:paraId="02BD1F63" w14:textId="77777777" w:rsidR="004F6838" w:rsidRPr="001112D9" w:rsidRDefault="004F6838" w:rsidP="002F7E7D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When toasting their bread, remind pupils to position it in the middle of the grill pan. They could use a fish slice or tongs to position, turn over or remove hot items. Emphasise the use of oven gloves when handling grill pan handles, as these may become hot.</w:t>
            </w:r>
          </w:p>
          <w:p w14:paraId="2C69B896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B1EFE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Ensure that pupils all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1112D9">
              <w:rPr>
                <w:rFonts w:ascii="Arial" w:hAnsi="Arial" w:cs="Arial"/>
                <w:sz w:val="20"/>
                <w:szCs w:val="20"/>
              </w:rPr>
              <w:t>wash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dry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pizza toast.</w:t>
            </w:r>
          </w:p>
          <w:p w14:paraId="6740F892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CF472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grill safely. In this time, pupils should:</w:t>
            </w:r>
          </w:p>
          <w:p w14:paraId="348A9979" w14:textId="6CA3FDA5" w:rsidR="004F6838" w:rsidRPr="001112D9" w:rsidRDefault="009353D8" w:rsidP="002F7E7D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grate the cheese carefully;</w:t>
            </w:r>
          </w:p>
          <w:p w14:paraId="442E8B8D" w14:textId="2F2A9F70" w:rsidR="004F6838" w:rsidRPr="001112D9" w:rsidRDefault="009353D8" w:rsidP="002F7E7D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slice the tomato, using the claw grip technique;</w:t>
            </w:r>
          </w:p>
          <w:p w14:paraId="48AC7CD5" w14:textId="7BA55F65" w:rsidR="004F6838" w:rsidRPr="001112D9" w:rsidRDefault="009353D8" w:rsidP="002F7E7D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use the grill carefully – keeping their eye on it while cooking.</w:t>
            </w:r>
          </w:p>
          <w:p w14:paraId="1C3DE4B4" w14:textId="77777777" w:rsidR="004F6838" w:rsidRPr="001112D9" w:rsidRDefault="004F6838" w:rsidP="001A4754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0D7B8165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Remind pupils that all washing-up should be completed and work surfaces should be clean.</w:t>
            </w:r>
          </w:p>
          <w:p w14:paraId="561FB56A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Either allow pupils to eat their pizza toast, or place it into a labelled container</w:t>
            </w:r>
            <w:r>
              <w:rPr>
                <w:rFonts w:ascii="Arial" w:hAnsi="Arial" w:cs="Arial"/>
                <w:sz w:val="20"/>
                <w:szCs w:val="20"/>
              </w:rPr>
              <w:t xml:space="preserve"> (Name, date and re-heating instructions)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97F866A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Circulate the room, ensuring that work areas are clean and equipment is put away properly.</w:t>
            </w:r>
          </w:p>
          <w:p w14:paraId="4C54615B" w14:textId="269F8A3E" w:rsidR="004F6838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72F49" w14:textId="77777777" w:rsidR="00501A1D" w:rsidRPr="001112D9" w:rsidRDefault="00501A1D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7B986" w14:textId="3108B2FA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lastRenderedPageBreak/>
              <w:t xml:space="preserve">Gather the pupils together </w:t>
            </w:r>
            <w:r w:rsidR="00501A1D">
              <w:rPr>
                <w:rFonts w:ascii="Arial" w:hAnsi="Arial" w:cs="Arial"/>
                <w:sz w:val="20"/>
                <w:szCs w:val="20"/>
              </w:rPr>
              <w:t xml:space="preserve">to look at a variety of 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ingredients and recipes used for making pizza. </w:t>
            </w:r>
          </w:p>
          <w:p w14:paraId="7B051EDF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7E3F03" w14:textId="0F28254A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Compare the ingredients, price and portion size </w:t>
            </w:r>
            <w:r w:rsidR="002F7E7D">
              <w:rPr>
                <w:rFonts w:ascii="Arial" w:hAnsi="Arial" w:cs="Arial"/>
                <w:sz w:val="20"/>
                <w:szCs w:val="20"/>
              </w:rPr>
              <w:t>with readymade versions of the p</w:t>
            </w:r>
            <w:r w:rsidRPr="001112D9">
              <w:rPr>
                <w:rFonts w:ascii="Arial" w:hAnsi="Arial" w:cs="Arial"/>
                <w:sz w:val="20"/>
                <w:szCs w:val="20"/>
              </w:rPr>
              <w:t xml:space="preserve">izza toast. </w:t>
            </w:r>
          </w:p>
        </w:tc>
        <w:tc>
          <w:tcPr>
            <w:tcW w:w="2038" w:type="dxa"/>
            <w:shd w:val="clear" w:color="auto" w:fill="auto"/>
          </w:tcPr>
          <w:p w14:paraId="1C43FC15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A68A0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Equipment tray</w:t>
            </w:r>
          </w:p>
          <w:p w14:paraId="30FCA867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Ingredients tray</w:t>
            </w:r>
          </w:p>
          <w:p w14:paraId="67D54F02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2D1D7" w14:textId="60FD680E" w:rsidR="005C3816" w:rsidRDefault="00C6630F" w:rsidP="005C3816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5C3816" w:rsidRPr="005C3816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grill video</w:t>
              </w:r>
            </w:hyperlink>
          </w:p>
          <w:p w14:paraId="0F08D1D7" w14:textId="77777777" w:rsidR="005C3816" w:rsidRDefault="005C3816" w:rsidP="005C3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6E970" w14:textId="77777777" w:rsidR="005C3816" w:rsidRPr="00C30732" w:rsidRDefault="00C6630F" w:rsidP="005C3816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C3816" w:rsidRPr="005C3816">
                <w:rPr>
                  <w:rStyle w:val="Hyperlink"/>
                  <w:rFonts w:ascii="Arial" w:hAnsi="Arial" w:cs="Arial"/>
                  <w:sz w:val="20"/>
                  <w:szCs w:val="20"/>
                </w:rPr>
                <w:t>Using equipment videos</w:t>
              </w:r>
            </w:hyperlink>
          </w:p>
          <w:p w14:paraId="3347FBE2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6D661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B39CE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56357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0A95E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E4DCB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B4BFF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F5B05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37927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B98B2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DC219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C2653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737E9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8C5DB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B1EBA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C7A41" w14:textId="3FDB02B8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B094C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081D9" w14:textId="4AF8811A" w:rsidR="004F6838" w:rsidRPr="001112D9" w:rsidRDefault="00C6630F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F7E7D" w:rsidRPr="00EC4E03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  <w:p w14:paraId="0CC2487D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39132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5DDF7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B7C45" w14:textId="3740BE66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Recipes and/or menus</w:t>
            </w:r>
          </w:p>
        </w:tc>
      </w:tr>
      <w:tr w:rsidR="004F6838" w:rsidRPr="001112D9" w14:paraId="324C0C4F" w14:textId="77777777" w:rsidTr="001A4754">
        <w:tc>
          <w:tcPr>
            <w:tcW w:w="709" w:type="dxa"/>
            <w:shd w:val="clear" w:color="auto" w:fill="auto"/>
          </w:tcPr>
          <w:p w14:paraId="458A049D" w14:textId="77777777" w:rsidR="004F6838" w:rsidRPr="001112D9" w:rsidRDefault="004F683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5ADFCC55" w14:textId="77777777" w:rsidR="004F6838" w:rsidRPr="001112D9" w:rsidRDefault="004F683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12D9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56AEB5CA" w14:textId="62F7614E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Ask the pupils</w:t>
            </w:r>
            <w:r w:rsidR="00272463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1112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80E938" w14:textId="3E15F1A4" w:rsidR="004F6838" w:rsidRPr="001112D9" w:rsidRDefault="00272463" w:rsidP="002F7E7D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three ways that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DB1704">
              <w:rPr>
                <w:rFonts w:ascii="Arial" w:hAnsi="Arial" w:cs="Arial"/>
                <w:sz w:val="20"/>
                <w:szCs w:val="20"/>
              </w:rPr>
              <w:t xml:space="preserve"> pizza toast be made healthier, e</w:t>
            </w:r>
            <w:r>
              <w:rPr>
                <w:rFonts w:ascii="Arial" w:hAnsi="Arial" w:cs="Arial"/>
                <w:sz w:val="20"/>
                <w:szCs w:val="20"/>
              </w:rPr>
              <w:t xml:space="preserve">.g. 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>reduced fat cheese,</w:t>
            </w:r>
            <w:r w:rsidR="00DB1704">
              <w:rPr>
                <w:rFonts w:ascii="Arial" w:hAnsi="Arial" w:cs="Arial"/>
                <w:sz w:val="20"/>
                <w:szCs w:val="20"/>
              </w:rPr>
              <w:t xml:space="preserve"> low-salt ham, added vegetables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FACDB" w14:textId="13B4A11B" w:rsidR="004F6838" w:rsidRPr="001112D9" w:rsidRDefault="00272463" w:rsidP="002F7E7D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Suggest two 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>alternative ingredients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4F6838" w:rsidRPr="001112D9">
              <w:rPr>
                <w:rFonts w:ascii="Arial" w:hAnsi="Arial" w:cs="Arial"/>
                <w:sz w:val="20"/>
                <w:szCs w:val="20"/>
              </w:rPr>
              <w:t xml:space="preserve"> could be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add more colour.</w:t>
            </w:r>
          </w:p>
        </w:tc>
        <w:tc>
          <w:tcPr>
            <w:tcW w:w="2038" w:type="dxa"/>
            <w:shd w:val="clear" w:color="auto" w:fill="auto"/>
          </w:tcPr>
          <w:p w14:paraId="78175181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EBD1F" w14:textId="77777777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A2076" w14:textId="4906353E" w:rsidR="004F6838" w:rsidRPr="001112D9" w:rsidRDefault="004F68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810A71" w14:textId="77777777" w:rsidR="004F6838" w:rsidRDefault="004F6838" w:rsidP="004F6838">
      <w:pPr>
        <w:rPr>
          <w:rFonts w:ascii="Arial" w:hAnsi="Arial" w:cs="Arial"/>
          <w:sz w:val="20"/>
          <w:szCs w:val="20"/>
        </w:rPr>
      </w:pPr>
    </w:p>
    <w:p w14:paraId="0A17B0C9" w14:textId="618A6BEE" w:rsidR="004F6838" w:rsidRPr="002B460C" w:rsidRDefault="004F6838" w:rsidP="004F68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0F1E2B68" w14:textId="480FB9BF" w:rsidR="004F6838" w:rsidRDefault="004F6838" w:rsidP="005C3816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</w:t>
      </w:r>
      <w:r w:rsidRPr="001F3016">
        <w:rPr>
          <w:rFonts w:ascii="Arial" w:hAnsi="Arial" w:cs="Arial"/>
          <w:sz w:val="20"/>
          <w:szCs w:val="20"/>
        </w:rPr>
        <w:t xml:space="preserve"> recipe ideas for </w:t>
      </w:r>
      <w:r w:rsidR="00DB1704">
        <w:rPr>
          <w:rFonts w:ascii="Arial" w:hAnsi="Arial" w:cs="Arial"/>
          <w:sz w:val="20"/>
          <w:szCs w:val="20"/>
        </w:rPr>
        <w:t xml:space="preserve">three new </w:t>
      </w:r>
      <w:r>
        <w:rPr>
          <w:rFonts w:ascii="Arial" w:hAnsi="Arial" w:cs="Arial"/>
          <w:sz w:val="20"/>
          <w:szCs w:val="20"/>
        </w:rPr>
        <w:t>savoury</w:t>
      </w:r>
      <w:r w:rsidRPr="001F3016">
        <w:rPr>
          <w:rFonts w:ascii="Arial" w:hAnsi="Arial" w:cs="Arial"/>
          <w:sz w:val="20"/>
          <w:szCs w:val="20"/>
        </w:rPr>
        <w:t xml:space="preserve"> snacks, using different types of </w:t>
      </w:r>
      <w:r>
        <w:rPr>
          <w:rFonts w:ascii="Arial" w:hAnsi="Arial" w:cs="Arial"/>
          <w:sz w:val="20"/>
          <w:szCs w:val="20"/>
        </w:rPr>
        <w:t>bases</w:t>
      </w:r>
      <w:r w:rsidRPr="001F3016">
        <w:rPr>
          <w:rFonts w:ascii="Arial" w:hAnsi="Arial" w:cs="Arial"/>
          <w:sz w:val="20"/>
          <w:szCs w:val="20"/>
        </w:rPr>
        <w:t xml:space="preserve"> and fillings</w:t>
      </w:r>
      <w:r>
        <w:rPr>
          <w:rFonts w:ascii="Arial" w:hAnsi="Arial" w:cs="Arial"/>
          <w:sz w:val="20"/>
          <w:szCs w:val="20"/>
        </w:rPr>
        <w:t>.</w:t>
      </w:r>
      <w:r w:rsidR="00DB1704">
        <w:rPr>
          <w:rFonts w:ascii="Arial" w:hAnsi="Arial" w:cs="Arial"/>
          <w:sz w:val="20"/>
          <w:szCs w:val="20"/>
        </w:rPr>
        <w:t xml:space="preserve">  Include dairy or alternatives, a starchy carbohydrate base, and at least two portions of fruit and/or vegetables.</w:t>
      </w:r>
    </w:p>
    <w:p w14:paraId="0F4A8942" w14:textId="1FBAB620" w:rsidR="000607C7" w:rsidRPr="005C3816" w:rsidRDefault="000607C7" w:rsidP="009607A1">
      <w:pPr>
        <w:pStyle w:val="FFLBodyText"/>
        <w:rPr>
          <w:b/>
          <w:sz w:val="24"/>
        </w:rPr>
      </w:pPr>
    </w:p>
    <w:p w14:paraId="57F7E02B" w14:textId="035D168F" w:rsidR="00A33805" w:rsidRPr="005C3816" w:rsidRDefault="005C3816" w:rsidP="005C3816">
      <w:pPr>
        <w:pStyle w:val="FFLBodyText"/>
        <w:rPr>
          <w:b/>
          <w:sz w:val="20"/>
          <w:szCs w:val="20"/>
        </w:rPr>
      </w:pPr>
      <w:r w:rsidRPr="005C3816">
        <w:rPr>
          <w:b/>
          <w:sz w:val="20"/>
          <w:szCs w:val="20"/>
        </w:rPr>
        <w:t>Extension activities</w:t>
      </w:r>
      <w:r w:rsidR="00DB1704">
        <w:rPr>
          <w:b/>
          <w:sz w:val="20"/>
          <w:szCs w:val="20"/>
        </w:rPr>
        <w:t xml:space="preserve"> or if you have more time</w:t>
      </w:r>
    </w:p>
    <w:p w14:paraId="630B9B8F" w14:textId="49075E94" w:rsidR="005C3816" w:rsidRPr="005C3816" w:rsidRDefault="005C3816" w:rsidP="005C3816">
      <w:pPr>
        <w:numPr>
          <w:ilvl w:val="0"/>
          <w:numId w:val="23"/>
        </w:numPr>
        <w:shd w:val="clear" w:color="auto" w:fill="FFFFFF"/>
        <w:spacing w:after="100" w:afterAutospacing="1"/>
        <w:ind w:left="709"/>
        <w:rPr>
          <w:rFonts w:ascii="Arial" w:eastAsia="Times New Roman" w:hAnsi="Arial" w:cs="Arial"/>
          <w:sz w:val="20"/>
          <w:szCs w:val="20"/>
          <w:lang w:eastAsia="en-GB"/>
        </w:rPr>
      </w:pPr>
      <w:r w:rsidRPr="005C3816">
        <w:rPr>
          <w:rFonts w:ascii="Arial" w:eastAsia="Times New Roman" w:hAnsi="Arial" w:cs="Arial"/>
          <w:sz w:val="20"/>
          <w:szCs w:val="20"/>
          <w:lang w:eastAsia="en-GB"/>
        </w:rPr>
        <w:t>Challenge the pupils to complete the </w:t>
      </w:r>
      <w:hyperlink r:id="rId15" w:history="1">
        <w:r w:rsidR="00223DAE" w:rsidRPr="00223DAE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Using the cooker skilfully and safely practical task.</w:t>
        </w:r>
      </w:hyperlink>
      <w:r w:rsidRPr="005C381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F5BB3DD" w14:textId="2D0E3577" w:rsidR="005C3816" w:rsidRPr="005C3816" w:rsidRDefault="005C3816" w:rsidP="005C3816">
      <w:pPr>
        <w:numPr>
          <w:ilvl w:val="0"/>
          <w:numId w:val="23"/>
        </w:numPr>
        <w:shd w:val="clear" w:color="auto" w:fill="FFFFFF"/>
        <w:spacing w:after="100" w:afterAutospacing="1"/>
        <w:ind w:left="709"/>
        <w:rPr>
          <w:rFonts w:ascii="Arial" w:eastAsia="Times New Roman" w:hAnsi="Arial" w:cs="Arial"/>
          <w:sz w:val="20"/>
          <w:szCs w:val="20"/>
          <w:lang w:eastAsia="en-GB"/>
        </w:rPr>
      </w:pPr>
      <w:r w:rsidRPr="005C3816">
        <w:rPr>
          <w:rFonts w:ascii="Arial" w:eastAsia="Times New Roman" w:hAnsi="Arial" w:cs="Arial"/>
          <w:sz w:val="20"/>
          <w:szCs w:val="20"/>
          <w:lang w:eastAsia="en-GB"/>
        </w:rPr>
        <w:t>Use the </w:t>
      </w:r>
      <w:hyperlink r:id="rId16" w:history="1">
        <w:r w:rsidRPr="005C3816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Cooker quick challenge game</w:t>
        </w:r>
        <w:r w:rsidRPr="005C3816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 </w:t>
        </w:r>
      </w:hyperlink>
      <w:r w:rsidRPr="005C3816">
        <w:rPr>
          <w:rFonts w:ascii="Arial" w:eastAsia="Times New Roman" w:hAnsi="Arial" w:cs="Arial"/>
          <w:sz w:val="20"/>
          <w:szCs w:val="20"/>
          <w:lang w:eastAsia="en-GB"/>
        </w:rPr>
        <w:t>to check knowledge.</w:t>
      </w:r>
    </w:p>
    <w:p w14:paraId="0C0FF9E2" w14:textId="26837FA4" w:rsidR="005C3816" w:rsidRPr="005C3816" w:rsidRDefault="005C3816" w:rsidP="005C3816">
      <w:pPr>
        <w:numPr>
          <w:ilvl w:val="0"/>
          <w:numId w:val="23"/>
        </w:numPr>
        <w:shd w:val="clear" w:color="auto" w:fill="FFFFFF"/>
        <w:spacing w:after="100" w:afterAutospacing="1"/>
        <w:ind w:left="709"/>
        <w:rPr>
          <w:rFonts w:ascii="Arial" w:eastAsia="Times New Roman" w:hAnsi="Arial" w:cs="Arial"/>
          <w:sz w:val="20"/>
          <w:szCs w:val="20"/>
          <w:lang w:eastAsia="en-GB"/>
        </w:rPr>
      </w:pPr>
      <w:r w:rsidRPr="005C3816">
        <w:rPr>
          <w:rFonts w:ascii="Arial" w:eastAsia="Times New Roman" w:hAnsi="Arial" w:cs="Arial"/>
          <w:sz w:val="20"/>
          <w:szCs w:val="20"/>
          <w:lang w:eastAsia="en-GB"/>
        </w:rPr>
        <w:t>Use the </w:t>
      </w:r>
      <w:hyperlink r:id="rId17" w:history="1">
        <w:r w:rsidRPr="005C3816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Cooker safety certificate task</w:t>
        </w:r>
        <w:r w:rsidRPr="005C3816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 </w:t>
        </w:r>
      </w:hyperlink>
      <w:r w:rsidRPr="005C3816">
        <w:rPr>
          <w:rFonts w:ascii="Arial" w:eastAsia="Times New Roman" w:hAnsi="Arial" w:cs="Arial"/>
          <w:sz w:val="20"/>
          <w:szCs w:val="20"/>
          <w:lang w:eastAsia="en-GB"/>
        </w:rPr>
        <w:t>and/or alternatively use the </w:t>
      </w:r>
      <w:hyperlink r:id="rId18" w:history="1">
        <w:r w:rsidRPr="005C3816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Cooker safety challenge and record sheet</w:t>
        </w:r>
      </w:hyperlink>
      <w:r w:rsidRPr="005C3816">
        <w:rPr>
          <w:rFonts w:ascii="Arial" w:eastAsia="Times New Roman" w:hAnsi="Arial" w:cs="Arial"/>
          <w:sz w:val="20"/>
          <w:szCs w:val="20"/>
          <w:lang w:eastAsia="en-GB"/>
        </w:rPr>
        <w:t>. Award successful pupils with a </w:t>
      </w:r>
      <w:hyperlink r:id="rId19" w:history="1">
        <w:r w:rsidRPr="005C3816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Certificate</w:t>
        </w:r>
      </w:hyperlink>
      <w:r w:rsidRPr="005C381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A18DBD2" w14:textId="77777777" w:rsidR="002F7E7D" w:rsidRDefault="002F7E7D" w:rsidP="002F7E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3954"/>
        <w:gridCol w:w="3705"/>
      </w:tblGrid>
      <w:tr w:rsidR="002F7E7D" w:rsidRPr="001112D9" w14:paraId="5CDAE487" w14:textId="77777777" w:rsidTr="00623BB2">
        <w:tc>
          <w:tcPr>
            <w:tcW w:w="1951" w:type="dxa"/>
            <w:shd w:val="clear" w:color="auto" w:fill="auto"/>
          </w:tcPr>
          <w:p w14:paraId="36B5F702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DD1DAE5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2D9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793" w:type="dxa"/>
            <w:shd w:val="clear" w:color="auto" w:fill="auto"/>
          </w:tcPr>
          <w:p w14:paraId="76C774DB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2D9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2F7E7D" w:rsidRPr="001112D9" w14:paraId="593A81B6" w14:textId="77777777" w:rsidTr="00623BB2">
        <w:tc>
          <w:tcPr>
            <w:tcW w:w="1951" w:type="dxa"/>
            <w:shd w:val="clear" w:color="auto" w:fill="auto"/>
          </w:tcPr>
          <w:p w14:paraId="547DE955" w14:textId="77777777" w:rsidR="002F7E7D" w:rsidRPr="001112D9" w:rsidRDefault="002F7E7D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1112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6D36FE" w14:textId="77777777" w:rsidR="002F7E7D" w:rsidRPr="001112D9" w:rsidRDefault="002F7E7D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61E3BBA9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8A3394D" w14:textId="77777777" w:rsidR="002F7E7D" w:rsidRPr="001112D9" w:rsidRDefault="002F7E7D" w:rsidP="002F7E7D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develop listening skills.</w:t>
            </w:r>
          </w:p>
        </w:tc>
        <w:tc>
          <w:tcPr>
            <w:tcW w:w="3793" w:type="dxa"/>
            <w:shd w:val="clear" w:color="auto" w:fill="auto"/>
          </w:tcPr>
          <w:p w14:paraId="28DA494B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E7D" w:rsidRPr="001112D9" w14:paraId="184BCFDA" w14:textId="77777777" w:rsidTr="00623BB2">
        <w:tc>
          <w:tcPr>
            <w:tcW w:w="1951" w:type="dxa"/>
            <w:shd w:val="clear" w:color="auto" w:fill="auto"/>
          </w:tcPr>
          <w:p w14:paraId="348EF730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2D9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6BADBEA2" w14:textId="77777777" w:rsidR="002F7E7D" w:rsidRPr="001112D9" w:rsidRDefault="002F7E7D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037730A9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E9274C7" w14:textId="77777777" w:rsidR="002F7E7D" w:rsidRPr="001112D9" w:rsidRDefault="002F7E7D" w:rsidP="002F7E7D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develop efficient reading and focus on the important features of a text – skimming, scanning and close reading. </w:t>
            </w:r>
          </w:p>
          <w:p w14:paraId="23969E4F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6443F006" w14:textId="77777777" w:rsidR="002F7E7D" w:rsidRPr="001112D9" w:rsidRDefault="002F7E7D" w:rsidP="002F7E7D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use units of measurement to </w:t>
            </w:r>
          </w:p>
          <w:p w14:paraId="1D5C0048" w14:textId="173125A5" w:rsidR="002F7E7D" w:rsidRPr="002F7E7D" w:rsidRDefault="002F7E7D" w:rsidP="002F7E7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F7E7D">
              <w:rPr>
                <w:rFonts w:ascii="Arial" w:hAnsi="Arial" w:cs="Arial"/>
                <w:sz w:val="20"/>
                <w:szCs w:val="20"/>
              </w:rPr>
              <w:t xml:space="preserve">weigh and measure ingredients </w:t>
            </w:r>
          </w:p>
          <w:p w14:paraId="6D83856C" w14:textId="09100BD1" w:rsidR="002F7E7D" w:rsidRPr="002F7E7D" w:rsidRDefault="002F7E7D" w:rsidP="002F7E7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7E7D">
              <w:rPr>
                <w:rFonts w:ascii="Arial" w:hAnsi="Arial" w:cs="Arial"/>
                <w:sz w:val="20"/>
                <w:szCs w:val="20"/>
              </w:rPr>
              <w:t>accurately.</w:t>
            </w:r>
          </w:p>
          <w:p w14:paraId="69A27412" w14:textId="77777777" w:rsidR="002F7E7D" w:rsidRPr="001112D9" w:rsidRDefault="002F7E7D" w:rsidP="002F7E7D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 xml:space="preserve">measure/calculate time. </w:t>
            </w:r>
          </w:p>
        </w:tc>
      </w:tr>
      <w:tr w:rsidR="002F7E7D" w:rsidRPr="001112D9" w14:paraId="66F65297" w14:textId="77777777" w:rsidTr="00623BB2">
        <w:tc>
          <w:tcPr>
            <w:tcW w:w="1951" w:type="dxa"/>
            <w:shd w:val="clear" w:color="auto" w:fill="auto"/>
          </w:tcPr>
          <w:p w14:paraId="2F719498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2D9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335E601D" w14:textId="77777777" w:rsidR="002F7E7D" w:rsidRPr="001112D9" w:rsidRDefault="002F7E7D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469A0AA8" w14:textId="77777777" w:rsidR="002F7E7D" w:rsidRPr="001112D9" w:rsidRDefault="002F7E7D" w:rsidP="00623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E97ABDF" w14:textId="77777777" w:rsidR="002F7E7D" w:rsidRPr="001112D9" w:rsidRDefault="002F7E7D" w:rsidP="002F7E7D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2D9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classroom. discussion.</w:t>
            </w:r>
          </w:p>
        </w:tc>
        <w:tc>
          <w:tcPr>
            <w:tcW w:w="3793" w:type="dxa"/>
            <w:shd w:val="clear" w:color="auto" w:fill="auto"/>
          </w:tcPr>
          <w:p w14:paraId="3BA93F83" w14:textId="77777777" w:rsidR="002F7E7D" w:rsidRPr="001112D9" w:rsidRDefault="002F7E7D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9FB845" w14:textId="21AC797A" w:rsidR="00A33805" w:rsidRDefault="00A33805" w:rsidP="009607A1">
      <w:pPr>
        <w:pStyle w:val="FFLBodyText"/>
        <w:rPr>
          <w:sz w:val="24"/>
        </w:rPr>
      </w:pPr>
    </w:p>
    <w:sectPr w:rsidR="00A33805" w:rsidSect="00474957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81E71" w14:textId="77777777" w:rsidR="00C6630F" w:rsidRDefault="00C6630F" w:rsidP="00A11D46">
      <w:r>
        <w:separator/>
      </w:r>
    </w:p>
  </w:endnote>
  <w:endnote w:type="continuationSeparator" w:id="0">
    <w:p w14:paraId="1626B335" w14:textId="77777777" w:rsidR="00C6630F" w:rsidRDefault="00C6630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86A4CF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8A6751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4F683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8A6751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4F683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32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B77A7B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EF1A28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F683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EF1A28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F683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32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53F40" w14:textId="77777777" w:rsidR="00C6630F" w:rsidRDefault="00C6630F" w:rsidP="00A11D46">
      <w:r>
        <w:separator/>
      </w:r>
    </w:p>
  </w:footnote>
  <w:footnote w:type="continuationSeparator" w:id="0">
    <w:p w14:paraId="552B56F9" w14:textId="77777777" w:rsidR="00C6630F" w:rsidRDefault="00C6630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B013F0">
          <wp:simplePos x="0" y="0"/>
          <wp:positionH relativeFrom="column">
            <wp:posOffset>-875030</wp:posOffset>
          </wp:positionH>
          <wp:positionV relativeFrom="paragraph">
            <wp:posOffset>-440055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176AD"/>
    <w:multiLevelType w:val="hybridMultilevel"/>
    <w:tmpl w:val="54662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C78D7"/>
    <w:multiLevelType w:val="hybridMultilevel"/>
    <w:tmpl w:val="3228A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E3A5D"/>
    <w:multiLevelType w:val="hybridMultilevel"/>
    <w:tmpl w:val="91A4BC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13F37"/>
    <w:multiLevelType w:val="multilevel"/>
    <w:tmpl w:val="D94859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E4D6A"/>
    <w:multiLevelType w:val="hybridMultilevel"/>
    <w:tmpl w:val="4C48C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7794C"/>
    <w:multiLevelType w:val="hybridMultilevel"/>
    <w:tmpl w:val="05865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374E8"/>
    <w:multiLevelType w:val="hybridMultilevel"/>
    <w:tmpl w:val="889681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019B3"/>
    <w:multiLevelType w:val="hybridMultilevel"/>
    <w:tmpl w:val="2518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86520"/>
    <w:multiLevelType w:val="hybridMultilevel"/>
    <w:tmpl w:val="AC966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F11E4D"/>
    <w:multiLevelType w:val="hybridMultilevel"/>
    <w:tmpl w:val="5ED471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137DD"/>
    <w:multiLevelType w:val="hybridMultilevel"/>
    <w:tmpl w:val="BBD8D8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433B8"/>
    <w:multiLevelType w:val="hybridMultilevel"/>
    <w:tmpl w:val="9C2262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13A95"/>
    <w:multiLevelType w:val="hybridMultilevel"/>
    <w:tmpl w:val="35D8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F3D5A"/>
    <w:multiLevelType w:val="hybridMultilevel"/>
    <w:tmpl w:val="DA522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567FE3"/>
    <w:multiLevelType w:val="hybridMultilevel"/>
    <w:tmpl w:val="ECC275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22"/>
  </w:num>
  <w:num w:numId="17">
    <w:abstractNumId w:val="27"/>
  </w:num>
  <w:num w:numId="18">
    <w:abstractNumId w:val="24"/>
  </w:num>
  <w:num w:numId="19">
    <w:abstractNumId w:val="21"/>
  </w:num>
  <w:num w:numId="20">
    <w:abstractNumId w:val="18"/>
  </w:num>
  <w:num w:numId="21">
    <w:abstractNumId w:val="17"/>
  </w:num>
  <w:num w:numId="22">
    <w:abstractNumId w:val="25"/>
  </w:num>
  <w:num w:numId="23">
    <w:abstractNumId w:val="15"/>
  </w:num>
  <w:num w:numId="24">
    <w:abstractNumId w:val="19"/>
  </w:num>
  <w:num w:numId="25">
    <w:abstractNumId w:val="12"/>
  </w:num>
  <w:num w:numId="26">
    <w:abstractNumId w:val="16"/>
  </w:num>
  <w:num w:numId="27">
    <w:abstractNumId w:val="11"/>
  </w:num>
  <w:num w:numId="28">
    <w:abstractNumId w:val="2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A5081"/>
    <w:rsid w:val="00173E4C"/>
    <w:rsid w:val="00190FAE"/>
    <w:rsid w:val="001D7B2A"/>
    <w:rsid w:val="00207670"/>
    <w:rsid w:val="00223DAE"/>
    <w:rsid w:val="0023298F"/>
    <w:rsid w:val="00272463"/>
    <w:rsid w:val="002F7E7D"/>
    <w:rsid w:val="003D43C9"/>
    <w:rsid w:val="003D5E2F"/>
    <w:rsid w:val="004031F1"/>
    <w:rsid w:val="00407274"/>
    <w:rsid w:val="00420D3B"/>
    <w:rsid w:val="0043230E"/>
    <w:rsid w:val="00474957"/>
    <w:rsid w:val="004D42CC"/>
    <w:rsid w:val="004D79EB"/>
    <w:rsid w:val="004F6838"/>
    <w:rsid w:val="00501A1D"/>
    <w:rsid w:val="00513C03"/>
    <w:rsid w:val="005A0339"/>
    <w:rsid w:val="005A2C77"/>
    <w:rsid w:val="005B23EC"/>
    <w:rsid w:val="005C3816"/>
    <w:rsid w:val="00603780"/>
    <w:rsid w:val="00674669"/>
    <w:rsid w:val="00740BD7"/>
    <w:rsid w:val="00750BF3"/>
    <w:rsid w:val="0075606F"/>
    <w:rsid w:val="00764FD2"/>
    <w:rsid w:val="00776941"/>
    <w:rsid w:val="007A64E1"/>
    <w:rsid w:val="00862629"/>
    <w:rsid w:val="0093502B"/>
    <w:rsid w:val="009353D8"/>
    <w:rsid w:val="009360DC"/>
    <w:rsid w:val="009607A1"/>
    <w:rsid w:val="00963CF6"/>
    <w:rsid w:val="0096687E"/>
    <w:rsid w:val="00984BFE"/>
    <w:rsid w:val="00A11D46"/>
    <w:rsid w:val="00A33805"/>
    <w:rsid w:val="00A540F8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6630F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B1704"/>
    <w:rsid w:val="00DC401F"/>
    <w:rsid w:val="00E03FCF"/>
    <w:rsid w:val="00E16E32"/>
    <w:rsid w:val="00E93846"/>
    <w:rsid w:val="00EF32E6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4F68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11-14-years/cooking/videos/" TargetMode="External"/><Relationship Id="rId18" Type="http://schemas.openxmlformats.org/officeDocument/2006/relationships/hyperlink" Target="https://www.foodafactoflife.org.uk/media/2083/cooker-safety-record-ws-1114c5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l1OHShBfoWI&amp;list=PLSXnX8lDffhSU7A6Bi3us7KxEcHQqL_f2&amp;index=17&amp;t=0s" TargetMode="External"/><Relationship Id="rId17" Type="http://schemas.openxmlformats.org/officeDocument/2006/relationships/hyperlink" Target="https://www.foodafactoflife.org.uk/media/2084/cooker-safety-task-ws-1114c5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2091/cooker-challenge-game-ws-1114c5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11-14-l2c/pizza-toast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2090/blank-cooker-safety-triangle-ws-1114c5.doc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2092/cooker-safety-certificate-ws-1114c5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2055/example-food-labels-l-1114c4.docx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1CF6F7-4780-4F11-853C-ACC430341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D21E1-3DC9-4A7C-A3F3-FBCEF80DD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49CD1-A451-4EAA-A5D0-2F7BF2C8D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141D3F-941A-4590-AC11-7E281AB0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2020-05-19T14:59:00Z</dcterms:created>
  <dcterms:modified xsi:type="dcterms:W3CDTF">2020-05-21T13:35:00Z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