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bookmarkStart w:id="0" w:name="_GoBack"/>
      <w:bookmarkEnd w:id="0"/>
    </w:p>
    <w:p w14:paraId="0D9B97FF" w14:textId="16844F13" w:rsidR="008B50BA" w:rsidRPr="00652ACE" w:rsidRDefault="00760464" w:rsidP="6A5B24B8">
      <w:pPr>
        <w:pStyle w:val="FFLMainHeader"/>
        <w:rPr>
          <w:b/>
          <w:bCs/>
          <w:u w:val="none"/>
        </w:rPr>
      </w:pPr>
      <w:r w:rsidRPr="6A5B24B8">
        <w:rPr>
          <w:b/>
          <w:bCs/>
          <w:u w:val="none"/>
        </w:rPr>
        <w:t xml:space="preserve">Running practical food lessons </w:t>
      </w:r>
      <w:r w:rsidR="004C3607" w:rsidRPr="6A5B24B8">
        <w:rPr>
          <w:b/>
          <w:bCs/>
          <w:u w:val="none"/>
        </w:rPr>
        <w:t>-</w:t>
      </w:r>
      <w:r w:rsidR="008B50BA" w:rsidRPr="6A5B24B8">
        <w:rPr>
          <w:b/>
          <w:bCs/>
          <w:u w:val="none"/>
        </w:rPr>
        <w:t xml:space="preserve"> </w:t>
      </w:r>
      <w:r w:rsidR="6503C420" w:rsidRPr="6A5B24B8">
        <w:rPr>
          <w:b/>
          <w:bCs/>
          <w:u w:val="none"/>
        </w:rPr>
        <w:t>reflection</w:t>
      </w:r>
    </w:p>
    <w:p w14:paraId="5A6A1722" w14:textId="77777777" w:rsidR="00D4716E" w:rsidRDefault="00D4716E" w:rsidP="00652ACE">
      <w:pPr>
        <w:pStyle w:val="FFLSubHeaders"/>
        <w:rPr>
          <w:rFonts w:ascii="GillSans Light" w:hAnsi="GillSans Light" w:cs="GillSans Light"/>
          <w:b w:val="0"/>
          <w:bCs w:val="0"/>
          <w:color w:val="000000" w:themeColor="text1"/>
          <w:sz w:val="20"/>
          <w:szCs w:val="20"/>
          <w:lang w:val="en-GB"/>
        </w:rPr>
      </w:pPr>
    </w:p>
    <w:p w14:paraId="1769B8D5" w14:textId="1078CFCF" w:rsidR="00D4716E" w:rsidRDefault="00997513" w:rsidP="00652ACE">
      <w:pPr>
        <w:pStyle w:val="FFLSubHeaders"/>
        <w:rPr>
          <w:b w:val="0"/>
          <w:bCs w:val="0"/>
          <w:color w:val="000000" w:themeColor="text1"/>
          <w:sz w:val="20"/>
          <w:szCs w:val="20"/>
          <w:lang w:val="en-GB"/>
        </w:rPr>
      </w:pPr>
      <w:r w:rsidRPr="00997513">
        <w:rPr>
          <w:b w:val="0"/>
          <w:bCs w:val="0"/>
          <w:color w:val="000000" w:themeColor="text1"/>
          <w:sz w:val="20"/>
          <w:szCs w:val="20"/>
          <w:lang w:val="en-GB"/>
        </w:rPr>
        <w:t>A characteristic of good practice when teaching pupils with additional needs is that food and drink preparation activities and cooking lessons are delivered in a hygienic, safe and organised way. The classroom is set up and resourced appropriately and pupils are shown what they should do and how they should behave. </w:t>
      </w:r>
    </w:p>
    <w:p w14:paraId="05C8E22A" w14:textId="77777777" w:rsidR="00997513" w:rsidRPr="001845A6" w:rsidRDefault="00997513" w:rsidP="00652ACE">
      <w:pPr>
        <w:pStyle w:val="FFLSubHeaders"/>
      </w:pPr>
    </w:p>
    <w:tbl>
      <w:tblPr>
        <w:tblStyle w:val="TableGrid"/>
        <w:tblW w:w="15735" w:type="dxa"/>
        <w:tblInd w:w="-459" w:type="dxa"/>
        <w:tblLook w:val="04A0" w:firstRow="1" w:lastRow="0" w:firstColumn="1" w:lastColumn="0" w:noHBand="0" w:noVBand="1"/>
      </w:tblPr>
      <w:tblGrid>
        <w:gridCol w:w="1672"/>
        <w:gridCol w:w="9550"/>
        <w:gridCol w:w="2117"/>
        <w:gridCol w:w="2396"/>
      </w:tblGrid>
      <w:tr w:rsidR="004C3607" w:rsidRPr="001E183E" w14:paraId="2FBD1BD5" w14:textId="77777777" w:rsidTr="190CE664">
        <w:tc>
          <w:tcPr>
            <w:tcW w:w="11222"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17"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396"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190CE664">
        <w:tc>
          <w:tcPr>
            <w:tcW w:w="1672" w:type="dxa"/>
          </w:tcPr>
          <w:p w14:paraId="04E1761A" w14:textId="46D9838D" w:rsidR="00090989" w:rsidRPr="00997513" w:rsidRDefault="00997513" w:rsidP="004C3607">
            <w:pPr>
              <w:pStyle w:val="NoSpacing"/>
              <w:rPr>
                <w:rFonts w:ascii="Arial" w:hAnsi="Arial" w:cs="Arial"/>
                <w:bCs/>
                <w:sz w:val="20"/>
                <w:szCs w:val="20"/>
              </w:rPr>
            </w:pPr>
            <w:r w:rsidRPr="00997513">
              <w:rPr>
                <w:rStyle w:val="A1"/>
                <w:rFonts w:ascii="Arial" w:hAnsi="Arial" w:cs="Arial"/>
                <w:bCs w:val="0"/>
                <w:sz w:val="20"/>
                <w:szCs w:val="20"/>
              </w:rPr>
              <w:t>Planning lessons and practical activities</w:t>
            </w:r>
          </w:p>
        </w:tc>
        <w:tc>
          <w:tcPr>
            <w:tcW w:w="9550" w:type="dxa"/>
          </w:tcPr>
          <w:p w14:paraId="0A07B4F4"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64B5B97F"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Schemes of Work and lessons that are based on learning intent;</w:t>
            </w:r>
          </w:p>
          <w:p w14:paraId="2A9A3A91"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are flexible and adapt lessons/activities to take into account pupils' individual needs and capabilities;</w:t>
            </w:r>
          </w:p>
          <w:p w14:paraId="79C5A90F"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are aware of, and build on, prior learning;</w:t>
            </w:r>
          </w:p>
          <w:p w14:paraId="2EF3A33B"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consider individual needs when planning recipes, e.g. some pupils may find it difficult to focus on complex or longer recipes, whilst others may find complex recipes overwhelming;</w:t>
            </w:r>
          </w:p>
          <w:p w14:paraId="53C9CECC"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recipes that that create interest in pupils, e.g. by using spices to stimulate their senses;</w:t>
            </w:r>
          </w:p>
          <w:p w14:paraId="000F4314"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activities that enable pupils to use all their senses and discover new tastes and textures, slowly over time and with repetition, if required;</w:t>
            </w:r>
          </w:p>
          <w:p w14:paraId="648CF702"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activities that enable pupils to become familiar with the different textures of food and/or parts of food;</w:t>
            </w:r>
          </w:p>
          <w:p w14:paraId="0EECF008"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use repetition and regular practice to embed learning;</w:t>
            </w:r>
          </w:p>
          <w:p w14:paraId="32C11E07" w14:textId="77777777" w:rsidR="00997513" w:rsidRPr="00997513" w:rsidRDefault="00997513" w:rsidP="00997513">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create and use recipes in different formats to suit pupil needs, e.g. using symbols, images, pictures, words, storyboards, step-by-step, videos;</w:t>
            </w:r>
          </w:p>
          <w:p w14:paraId="46B2EF2F" w14:textId="328D6193" w:rsidR="00682B1F" w:rsidRPr="00997513" w:rsidRDefault="00997513" w:rsidP="00682B1F">
            <w:pPr>
              <w:numPr>
                <w:ilvl w:val="0"/>
                <w:numId w:val="24"/>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make effective use of IT, e.g. videos of real-life situations.</w:t>
            </w:r>
          </w:p>
        </w:tc>
        <w:tc>
          <w:tcPr>
            <w:tcW w:w="2117" w:type="dxa"/>
          </w:tcPr>
          <w:p w14:paraId="598EA614" w14:textId="77777777" w:rsidR="004C3607" w:rsidRPr="001E183E" w:rsidRDefault="004C3607" w:rsidP="004C3607">
            <w:pPr>
              <w:pStyle w:val="NoSpacing"/>
              <w:rPr>
                <w:rFonts w:ascii="Arial" w:hAnsi="Arial" w:cs="Arial"/>
                <w:sz w:val="20"/>
                <w:szCs w:val="20"/>
              </w:rPr>
            </w:pPr>
          </w:p>
        </w:tc>
        <w:tc>
          <w:tcPr>
            <w:tcW w:w="2396" w:type="dxa"/>
          </w:tcPr>
          <w:p w14:paraId="50863C75" w14:textId="77777777" w:rsidR="004C3607" w:rsidRPr="001E183E" w:rsidRDefault="004C3607" w:rsidP="004C3607">
            <w:pPr>
              <w:pStyle w:val="NoSpacing"/>
              <w:rPr>
                <w:rFonts w:ascii="Arial" w:hAnsi="Arial" w:cs="Arial"/>
                <w:sz w:val="20"/>
                <w:szCs w:val="20"/>
              </w:rPr>
            </w:pPr>
          </w:p>
        </w:tc>
      </w:tr>
      <w:tr w:rsidR="004C3607" w:rsidRPr="001E183E" w14:paraId="674E7494" w14:textId="77777777" w:rsidTr="190CE664">
        <w:tc>
          <w:tcPr>
            <w:tcW w:w="1672" w:type="dxa"/>
          </w:tcPr>
          <w:p w14:paraId="129112EA" w14:textId="4797E4C1" w:rsidR="004C3607" w:rsidRPr="00997513" w:rsidRDefault="00997513" w:rsidP="004C3607">
            <w:pPr>
              <w:pStyle w:val="NoSpacing"/>
              <w:rPr>
                <w:rFonts w:ascii="Arial" w:hAnsi="Arial" w:cs="Arial"/>
                <w:bCs/>
                <w:sz w:val="20"/>
                <w:szCs w:val="20"/>
              </w:rPr>
            </w:pPr>
            <w:r w:rsidRPr="00997513">
              <w:rPr>
                <w:rStyle w:val="A1"/>
                <w:rFonts w:ascii="Arial" w:hAnsi="Arial" w:cs="Arial"/>
                <w:bCs w:val="0"/>
                <w:sz w:val="20"/>
                <w:szCs w:val="20"/>
              </w:rPr>
              <w:t>Routines and procedures</w:t>
            </w:r>
          </w:p>
        </w:tc>
        <w:tc>
          <w:tcPr>
            <w:tcW w:w="9550" w:type="dxa"/>
          </w:tcPr>
          <w:p w14:paraId="118819E2"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2D559D8D" w14:textId="77777777" w:rsidR="00997513" w:rsidRPr="00997513" w:rsidRDefault="00997513" w:rsidP="00997513">
            <w:pPr>
              <w:numPr>
                <w:ilvl w:val="0"/>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 xml:space="preserve">establish classroom routines, procedures and rules for food lessons. For example: </w:t>
            </w:r>
          </w:p>
          <w:p w14:paraId="4889ED05" w14:textId="77777777" w:rsidR="00997513" w:rsidRPr="00997513" w:rsidRDefault="00997513" w:rsidP="00997513">
            <w:pPr>
              <w:numPr>
                <w:ilvl w:val="1"/>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how the classroom is set up;</w:t>
            </w:r>
          </w:p>
          <w:p w14:paraId="6E56C340" w14:textId="77777777" w:rsidR="00997513" w:rsidRPr="00997513" w:rsidRDefault="00997513" w:rsidP="00997513">
            <w:pPr>
              <w:numPr>
                <w:ilvl w:val="1"/>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how to get ready to cook, such as wearing an apron and washing hands;</w:t>
            </w:r>
          </w:p>
          <w:p w14:paraId="118D5C19" w14:textId="77777777" w:rsidR="00997513" w:rsidRPr="00997513" w:rsidRDefault="00997513" w:rsidP="00997513">
            <w:pPr>
              <w:numPr>
                <w:ilvl w:val="1"/>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how to handle ingredients and equipment hygienically and safely, such as not eating while cooking and using a clean spoon to taste food;</w:t>
            </w:r>
          </w:p>
          <w:p w14:paraId="7712E9A5" w14:textId="77777777" w:rsidR="00997513" w:rsidRPr="00997513" w:rsidRDefault="00997513" w:rsidP="00997513">
            <w:pPr>
              <w:numPr>
                <w:ilvl w:val="1"/>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how to deal with recycling and food waste appropriately;</w:t>
            </w:r>
          </w:p>
          <w:p w14:paraId="2B9A527B" w14:textId="77777777" w:rsidR="00997513" w:rsidRPr="00997513" w:rsidRDefault="00997513" w:rsidP="00997513">
            <w:pPr>
              <w:numPr>
                <w:ilvl w:val="1"/>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lastRenderedPageBreak/>
              <w:t>how to clear away/wash up after the lesson.</w:t>
            </w:r>
          </w:p>
          <w:p w14:paraId="5A5B161E" w14:textId="77777777" w:rsidR="00997513" w:rsidRPr="00997513" w:rsidRDefault="00997513" w:rsidP="00997513">
            <w:pPr>
              <w:numPr>
                <w:ilvl w:val="0"/>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set clear expectations and ensure all staff are consistent in applying these in every lesson;</w:t>
            </w:r>
          </w:p>
          <w:p w14:paraId="736C6A24" w14:textId="77777777" w:rsidR="00997513" w:rsidRPr="00997513" w:rsidRDefault="00997513" w:rsidP="00997513">
            <w:pPr>
              <w:numPr>
                <w:ilvl w:val="0"/>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define and establish roles and responsibilities for teachers, teaching assistants, technicians, pupils and other staff, as appropriate;</w:t>
            </w:r>
          </w:p>
          <w:p w14:paraId="2130E0D7" w14:textId="77777777" w:rsidR="00997513" w:rsidRPr="00997513" w:rsidRDefault="00997513" w:rsidP="00997513">
            <w:pPr>
              <w:numPr>
                <w:ilvl w:val="0"/>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how food waste and packaging will be disposed of during the lesson, e.g. organise a container for food waste that will be composted, designate a recycling bin for packaging;</w:t>
            </w:r>
          </w:p>
          <w:p w14:paraId="6B2E5206" w14:textId="77777777" w:rsidR="00997513" w:rsidRPr="00997513" w:rsidRDefault="00997513" w:rsidP="00997513">
            <w:pPr>
              <w:numPr>
                <w:ilvl w:val="0"/>
                <w:numId w:val="26"/>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ahead to help practical lessons run smoothly and take into account pupils’ individual needs and capabilities, e.g. appropriate recipe formats, adapted equipment, pre-prepared ingredients, pre-lined tins, one-to-one support;</w:t>
            </w:r>
          </w:p>
          <w:p w14:paraId="6B0D99AD" w14:textId="6BE054C1" w:rsidR="00997513" w:rsidRPr="00997513" w:rsidRDefault="00997513" w:rsidP="190CE664">
            <w:pPr>
              <w:numPr>
                <w:ilvl w:val="0"/>
                <w:numId w:val="26"/>
              </w:numPr>
              <w:spacing w:before="100" w:beforeAutospacing="1" w:after="100" w:afterAutospacing="1"/>
              <w:rPr>
                <w:rFonts w:ascii="Arial" w:eastAsia="Times New Roman" w:hAnsi="Arial" w:cs="Arial"/>
                <w:sz w:val="20"/>
                <w:szCs w:val="20"/>
                <w:lang w:eastAsia="en-GB"/>
              </w:rPr>
            </w:pPr>
            <w:r w:rsidRPr="190CE664">
              <w:rPr>
                <w:rFonts w:ascii="Arial" w:eastAsia="Times New Roman" w:hAnsi="Arial" w:cs="Arial"/>
                <w:sz w:val="20"/>
                <w:szCs w:val="20"/>
                <w:lang w:eastAsia="en-GB"/>
              </w:rPr>
              <w:t>use and display resources to support pupils, e.g. pictorial/symbol recipes, food skills videos, step-by-step recipes.</w:t>
            </w:r>
            <w:r w:rsidR="7FE78FAA" w:rsidRPr="190CE664">
              <w:rPr>
                <w:rFonts w:ascii="Arial" w:eastAsia="Times New Roman" w:hAnsi="Arial" w:cs="Arial"/>
                <w:sz w:val="20"/>
                <w:szCs w:val="20"/>
                <w:lang w:eastAsia="en-GB"/>
              </w:rPr>
              <w:t xml:space="preserve"> </w:t>
            </w:r>
          </w:p>
          <w:p w14:paraId="395D9D2B" w14:textId="4977815A" w:rsidR="001E183E" w:rsidRPr="00997513" w:rsidRDefault="001E183E" w:rsidP="00D105BE">
            <w:pPr>
              <w:spacing w:before="100" w:beforeAutospacing="1" w:after="100" w:afterAutospacing="1"/>
              <w:rPr>
                <w:rFonts w:ascii="Arial" w:eastAsia="Times New Roman" w:hAnsi="Arial" w:cs="Arial"/>
                <w:sz w:val="20"/>
                <w:szCs w:val="20"/>
                <w:lang w:eastAsia="en-GB"/>
              </w:rPr>
            </w:pPr>
          </w:p>
        </w:tc>
        <w:tc>
          <w:tcPr>
            <w:tcW w:w="2117" w:type="dxa"/>
          </w:tcPr>
          <w:p w14:paraId="576348C5" w14:textId="77777777" w:rsidR="004C3607" w:rsidRPr="001E183E" w:rsidRDefault="004C3607" w:rsidP="004C3607">
            <w:pPr>
              <w:pStyle w:val="NoSpacing"/>
              <w:rPr>
                <w:rFonts w:ascii="Arial" w:hAnsi="Arial" w:cs="Arial"/>
                <w:sz w:val="20"/>
                <w:szCs w:val="20"/>
              </w:rPr>
            </w:pPr>
          </w:p>
        </w:tc>
        <w:tc>
          <w:tcPr>
            <w:tcW w:w="2396" w:type="dxa"/>
          </w:tcPr>
          <w:p w14:paraId="16EB98B7" w14:textId="77777777" w:rsidR="004C3607" w:rsidRPr="001E183E" w:rsidRDefault="004C3607" w:rsidP="004C3607">
            <w:pPr>
              <w:pStyle w:val="NoSpacing"/>
              <w:rPr>
                <w:rFonts w:ascii="Arial" w:hAnsi="Arial" w:cs="Arial"/>
                <w:sz w:val="20"/>
                <w:szCs w:val="20"/>
              </w:rPr>
            </w:pPr>
          </w:p>
        </w:tc>
      </w:tr>
      <w:tr w:rsidR="00997513" w:rsidRPr="001E183E" w14:paraId="74B3CE5C" w14:textId="77777777" w:rsidTr="190CE664">
        <w:tc>
          <w:tcPr>
            <w:tcW w:w="1672" w:type="dxa"/>
          </w:tcPr>
          <w:p w14:paraId="3282DBCA" w14:textId="7FDBD029" w:rsidR="00997513" w:rsidRPr="00997513" w:rsidRDefault="00997513" w:rsidP="004C3607">
            <w:pPr>
              <w:pStyle w:val="NoSpacing"/>
              <w:rPr>
                <w:rStyle w:val="A1"/>
                <w:rFonts w:ascii="Arial" w:hAnsi="Arial" w:cs="Arial"/>
                <w:bCs w:val="0"/>
                <w:sz w:val="20"/>
                <w:szCs w:val="20"/>
              </w:rPr>
            </w:pPr>
            <w:r w:rsidRPr="00997513">
              <w:rPr>
                <w:rStyle w:val="A1"/>
                <w:rFonts w:ascii="Arial" w:hAnsi="Arial" w:cs="Arial"/>
                <w:bCs w:val="0"/>
                <w:sz w:val="20"/>
                <w:szCs w:val="20"/>
              </w:rPr>
              <w:t>Safe and easy to use food rooms/food spaces</w:t>
            </w:r>
          </w:p>
        </w:tc>
        <w:tc>
          <w:tcPr>
            <w:tcW w:w="9550" w:type="dxa"/>
          </w:tcPr>
          <w:p w14:paraId="55232F6E"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41DF613B" w14:textId="77777777" w:rsidR="00997513" w:rsidRPr="00997513" w:rsidRDefault="00997513" w:rsidP="00997513">
            <w:pPr>
              <w:numPr>
                <w:ilvl w:val="0"/>
                <w:numId w:val="28"/>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how the classroom furniture will be arranged during food lessons for safe movement around the room and avoiding bottlenecks;</w:t>
            </w:r>
          </w:p>
          <w:p w14:paraId="31A1FF35" w14:textId="77777777" w:rsidR="00997513" w:rsidRPr="00997513" w:rsidRDefault="00997513" w:rsidP="00997513">
            <w:pPr>
              <w:numPr>
                <w:ilvl w:val="0"/>
                <w:numId w:val="28"/>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the placement and storage of equipment carefully and ensure pupils are familiar with procedures;</w:t>
            </w:r>
          </w:p>
          <w:p w14:paraId="2EC867E0" w14:textId="77777777" w:rsidR="00997513" w:rsidRPr="00997513" w:rsidRDefault="00997513" w:rsidP="00997513">
            <w:pPr>
              <w:numPr>
                <w:ilvl w:val="0"/>
                <w:numId w:val="28"/>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store sharp equipment safely in a locked cupboard or drawer;</w:t>
            </w:r>
          </w:p>
          <w:p w14:paraId="5945CB20" w14:textId="77777777" w:rsidR="00997513" w:rsidRPr="00997513" w:rsidRDefault="00997513" w:rsidP="00997513">
            <w:pPr>
              <w:numPr>
                <w:ilvl w:val="0"/>
                <w:numId w:val="28"/>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ensure there is sufficient, hygienic storage space for ingredients and finished dishes, e.g. fridges, freezers and ambient storage (cupboards).</w:t>
            </w:r>
          </w:p>
          <w:p w14:paraId="6136AF92" w14:textId="772249C8" w:rsidR="00997513" w:rsidRPr="00997513" w:rsidRDefault="00997513" w:rsidP="00997513">
            <w:pPr>
              <w:numPr>
                <w:ilvl w:val="0"/>
                <w:numId w:val="28"/>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ensure there is a fully supplied first-aid kit available, if this is part of the school’s risk assessment.</w:t>
            </w:r>
          </w:p>
        </w:tc>
        <w:tc>
          <w:tcPr>
            <w:tcW w:w="2117" w:type="dxa"/>
          </w:tcPr>
          <w:p w14:paraId="09FA500E" w14:textId="77777777" w:rsidR="00997513" w:rsidRPr="001E183E" w:rsidRDefault="00997513" w:rsidP="004C3607">
            <w:pPr>
              <w:pStyle w:val="NoSpacing"/>
              <w:rPr>
                <w:rFonts w:ascii="Arial" w:hAnsi="Arial" w:cs="Arial"/>
                <w:sz w:val="20"/>
                <w:szCs w:val="20"/>
              </w:rPr>
            </w:pPr>
          </w:p>
        </w:tc>
        <w:tc>
          <w:tcPr>
            <w:tcW w:w="2396" w:type="dxa"/>
          </w:tcPr>
          <w:p w14:paraId="62DDDEA8" w14:textId="77777777" w:rsidR="00997513" w:rsidRPr="001E183E" w:rsidRDefault="00997513" w:rsidP="004C3607">
            <w:pPr>
              <w:pStyle w:val="NoSpacing"/>
              <w:rPr>
                <w:rFonts w:ascii="Arial" w:hAnsi="Arial" w:cs="Arial"/>
                <w:sz w:val="20"/>
                <w:szCs w:val="20"/>
              </w:rPr>
            </w:pPr>
          </w:p>
        </w:tc>
      </w:tr>
      <w:tr w:rsidR="00997513" w:rsidRPr="001E183E" w14:paraId="5F5DF339" w14:textId="77777777" w:rsidTr="190CE664">
        <w:tc>
          <w:tcPr>
            <w:tcW w:w="1672" w:type="dxa"/>
          </w:tcPr>
          <w:p w14:paraId="102924D6" w14:textId="7F627A03" w:rsidR="00997513" w:rsidRPr="00997513" w:rsidRDefault="00997513" w:rsidP="009877E7">
            <w:pPr>
              <w:pStyle w:val="NoSpacing"/>
              <w:rPr>
                <w:rStyle w:val="A1"/>
                <w:rFonts w:ascii="Arial" w:hAnsi="Arial" w:cs="Arial"/>
                <w:bCs w:val="0"/>
                <w:sz w:val="20"/>
                <w:szCs w:val="20"/>
              </w:rPr>
            </w:pPr>
            <w:r w:rsidRPr="00997513">
              <w:rPr>
                <w:rStyle w:val="A1"/>
                <w:rFonts w:ascii="Arial" w:hAnsi="Arial" w:cs="Arial"/>
                <w:bCs w:val="0"/>
                <w:sz w:val="20"/>
                <w:szCs w:val="20"/>
              </w:rPr>
              <w:t>Ingredients and equipment</w:t>
            </w:r>
          </w:p>
        </w:tc>
        <w:tc>
          <w:tcPr>
            <w:tcW w:w="9550" w:type="dxa"/>
          </w:tcPr>
          <w:p w14:paraId="5F98B8CA"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00F5F581"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select appropriate ingredients based on pupils’ dietary requirements, sensory needs and physical suitability;</w:t>
            </w:r>
          </w:p>
          <w:p w14:paraId="76D7FA5A"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to make dishes that are predominantly savoury, using seasonal ingredients where possible;</w:t>
            </w:r>
          </w:p>
          <w:p w14:paraId="56AC3A25"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choose equipment that is suitable for the pupils being taught, e.g. the correct size, so it can be properly controlled by the pupil and is appropriate for pupil ability;</w:t>
            </w:r>
          </w:p>
          <w:p w14:paraId="283F6E97"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have a process for checking out/in sharp equipment before/after the lesson;</w:t>
            </w:r>
          </w:p>
          <w:p w14:paraId="248265D5"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have a process for checking that equipment is in good working order and safe to use, e.g. no rust or broken parts;</w:t>
            </w:r>
          </w:p>
          <w:p w14:paraId="1576DCBE" w14:textId="36680200"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lastRenderedPageBreak/>
              <w:t>are aware of first-aid procedures if a pupil or staff member is injured during the food lesson/activity.</w:t>
            </w:r>
          </w:p>
        </w:tc>
        <w:tc>
          <w:tcPr>
            <w:tcW w:w="2117" w:type="dxa"/>
          </w:tcPr>
          <w:p w14:paraId="0BFF24F1" w14:textId="77777777" w:rsidR="00997513" w:rsidRPr="001E183E" w:rsidRDefault="00997513" w:rsidP="009877E7">
            <w:pPr>
              <w:pStyle w:val="NoSpacing"/>
              <w:rPr>
                <w:rFonts w:ascii="Arial" w:hAnsi="Arial" w:cs="Arial"/>
                <w:sz w:val="20"/>
                <w:szCs w:val="20"/>
              </w:rPr>
            </w:pPr>
          </w:p>
        </w:tc>
        <w:tc>
          <w:tcPr>
            <w:tcW w:w="2396" w:type="dxa"/>
          </w:tcPr>
          <w:p w14:paraId="5638E2B4" w14:textId="77777777" w:rsidR="00997513" w:rsidRPr="001E183E" w:rsidRDefault="00997513" w:rsidP="009877E7">
            <w:pPr>
              <w:pStyle w:val="NoSpacing"/>
              <w:rPr>
                <w:rFonts w:ascii="Arial" w:hAnsi="Arial" w:cs="Arial"/>
                <w:sz w:val="20"/>
                <w:szCs w:val="20"/>
              </w:rPr>
            </w:pPr>
          </w:p>
        </w:tc>
      </w:tr>
      <w:tr w:rsidR="00997513" w:rsidRPr="001E183E" w14:paraId="6DB8B9BA" w14:textId="77777777" w:rsidTr="190CE664">
        <w:tc>
          <w:tcPr>
            <w:tcW w:w="1672" w:type="dxa"/>
          </w:tcPr>
          <w:p w14:paraId="06E22F5E" w14:textId="1296D9F4" w:rsidR="00997513" w:rsidRPr="00997513" w:rsidRDefault="00997513" w:rsidP="009877E7">
            <w:pPr>
              <w:pStyle w:val="NoSpacing"/>
              <w:rPr>
                <w:rStyle w:val="A1"/>
                <w:rFonts w:ascii="Arial" w:hAnsi="Arial" w:cs="Arial"/>
                <w:bCs w:val="0"/>
                <w:sz w:val="20"/>
                <w:szCs w:val="20"/>
              </w:rPr>
            </w:pPr>
            <w:r w:rsidRPr="00997513">
              <w:rPr>
                <w:rStyle w:val="A1"/>
                <w:rFonts w:ascii="Arial" w:hAnsi="Arial" w:cs="Arial"/>
                <w:bCs w:val="0"/>
                <w:sz w:val="20"/>
                <w:szCs w:val="20"/>
              </w:rPr>
              <w:t>Stimulating learning environment</w:t>
            </w:r>
          </w:p>
        </w:tc>
        <w:tc>
          <w:tcPr>
            <w:tcW w:w="9550" w:type="dxa"/>
          </w:tcPr>
          <w:p w14:paraId="08835DD3"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32B30EEA"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create displays that engage learners and provide a stimulating, bright environment, e.g. fruit and vegetables, the Eatwell Guide, names of equipment;</w:t>
            </w:r>
          </w:p>
          <w:p w14:paraId="1A5007BE"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use posters, pupils’ work and other resources as a learning reference to assist pupils and stimulate discussion;</w:t>
            </w:r>
          </w:p>
          <w:p w14:paraId="0B45CA9C"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use displays, photographs and images of role models to help break down barriers and misconceptions;</w:t>
            </w:r>
          </w:p>
          <w:p w14:paraId="0F7A7A32"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consider seating arrangements or where pupils work for practical activities to encourage focus and attention (depending on the needs of the pupils), e.g. near the teacher or another staff member, near another pupil that can support or be a role model, a quiet corner of the classroom;</w:t>
            </w:r>
          </w:p>
          <w:p w14:paraId="2E3FE22C" w14:textId="6AF3FF9B"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limit the noise in the classroom, where possible, to assist pupils with a visual or hearing impairment.</w:t>
            </w:r>
          </w:p>
        </w:tc>
        <w:tc>
          <w:tcPr>
            <w:tcW w:w="2117" w:type="dxa"/>
          </w:tcPr>
          <w:p w14:paraId="63D46E3A" w14:textId="77777777" w:rsidR="00997513" w:rsidRPr="001E183E" w:rsidRDefault="00997513" w:rsidP="009877E7">
            <w:pPr>
              <w:pStyle w:val="NoSpacing"/>
              <w:rPr>
                <w:rFonts w:ascii="Arial" w:hAnsi="Arial" w:cs="Arial"/>
                <w:sz w:val="20"/>
                <w:szCs w:val="20"/>
              </w:rPr>
            </w:pPr>
          </w:p>
        </w:tc>
        <w:tc>
          <w:tcPr>
            <w:tcW w:w="2396" w:type="dxa"/>
          </w:tcPr>
          <w:p w14:paraId="67958268" w14:textId="77777777" w:rsidR="00997513" w:rsidRPr="001E183E" w:rsidRDefault="00997513" w:rsidP="009877E7">
            <w:pPr>
              <w:pStyle w:val="NoSpacing"/>
              <w:rPr>
                <w:rFonts w:ascii="Arial" w:hAnsi="Arial" w:cs="Arial"/>
                <w:sz w:val="20"/>
                <w:szCs w:val="20"/>
              </w:rPr>
            </w:pPr>
          </w:p>
        </w:tc>
      </w:tr>
      <w:tr w:rsidR="00997513" w:rsidRPr="001E183E" w14:paraId="178BFEC8" w14:textId="77777777" w:rsidTr="190CE664">
        <w:tc>
          <w:tcPr>
            <w:tcW w:w="1672" w:type="dxa"/>
          </w:tcPr>
          <w:p w14:paraId="25560181" w14:textId="0DB93844" w:rsidR="00997513" w:rsidRPr="00997513" w:rsidRDefault="00997513" w:rsidP="009877E7">
            <w:pPr>
              <w:pStyle w:val="NoSpacing"/>
              <w:rPr>
                <w:rStyle w:val="A1"/>
                <w:rFonts w:ascii="Arial" w:hAnsi="Arial" w:cs="Arial"/>
                <w:bCs w:val="0"/>
                <w:sz w:val="20"/>
                <w:szCs w:val="20"/>
              </w:rPr>
            </w:pPr>
            <w:r w:rsidRPr="00997513">
              <w:rPr>
                <w:rStyle w:val="Strong"/>
                <w:rFonts w:ascii="Arial" w:hAnsi="Arial" w:cs="Arial"/>
                <w:sz w:val="20"/>
                <w:szCs w:val="20"/>
              </w:rPr>
              <w:t>Safe and hygienic working environment</w:t>
            </w:r>
          </w:p>
        </w:tc>
        <w:tc>
          <w:tcPr>
            <w:tcW w:w="9550" w:type="dxa"/>
          </w:tcPr>
          <w:p w14:paraId="0521C4EB" w14:textId="77777777" w:rsidR="00997513" w:rsidRPr="00997513" w:rsidRDefault="00997513" w:rsidP="00997513">
            <w:p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In practice, staff:</w:t>
            </w:r>
          </w:p>
          <w:p w14:paraId="7B8C0DD6"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make sure that routines are established with pupils, e.g. ‘clean as you go’ procedures;</w:t>
            </w:r>
          </w:p>
          <w:p w14:paraId="46FBB9DC"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constantly model expectations for safe and hygienic working, e.g. washing hands and washing and drying equipment;</w:t>
            </w:r>
          </w:p>
          <w:p w14:paraId="42161526"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are aware of individual pupils’ dietary needs (such as allergies), including sensory issues, and take these into account when planning activities;</w:t>
            </w:r>
          </w:p>
          <w:p w14:paraId="64361FAE"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adapt spaces, equipment and procedures to take into account pupil needs and behaviours, always ensuring that safe and hygienic practices are followed;</w:t>
            </w:r>
          </w:p>
          <w:p w14:paraId="0B6A3DFD"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plan to ensure that food waste is minimised and composted where possible, or used in cooking;</w:t>
            </w:r>
          </w:p>
          <w:p w14:paraId="05D8DC58" w14:textId="77777777"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recycle where possible and organise disposal of rubbish;</w:t>
            </w:r>
          </w:p>
          <w:p w14:paraId="6F846590" w14:textId="65C8CD91" w:rsidR="00997513" w:rsidRPr="00997513" w:rsidRDefault="00997513" w:rsidP="00997513">
            <w:pPr>
              <w:numPr>
                <w:ilvl w:val="0"/>
                <w:numId w:val="27"/>
              </w:numPr>
              <w:spacing w:before="100" w:beforeAutospacing="1" w:after="100" w:afterAutospacing="1"/>
              <w:rPr>
                <w:rFonts w:ascii="Arial" w:eastAsia="Times New Roman" w:hAnsi="Arial" w:cs="Arial"/>
                <w:sz w:val="20"/>
                <w:szCs w:val="20"/>
                <w:lang w:eastAsia="en-GB"/>
              </w:rPr>
            </w:pPr>
            <w:r w:rsidRPr="00997513">
              <w:rPr>
                <w:rFonts w:ascii="Arial" w:eastAsia="Times New Roman" w:hAnsi="Arial" w:cs="Arial"/>
                <w:sz w:val="20"/>
                <w:szCs w:val="20"/>
                <w:lang w:eastAsia="en-GB"/>
              </w:rPr>
              <w:t>ensure that laundry is regularly washed and stored correctly.</w:t>
            </w:r>
          </w:p>
        </w:tc>
        <w:tc>
          <w:tcPr>
            <w:tcW w:w="2117" w:type="dxa"/>
          </w:tcPr>
          <w:p w14:paraId="45392BE4" w14:textId="77777777" w:rsidR="00997513" w:rsidRPr="001E183E" w:rsidRDefault="00997513" w:rsidP="009877E7">
            <w:pPr>
              <w:pStyle w:val="NoSpacing"/>
              <w:rPr>
                <w:rFonts w:ascii="Arial" w:hAnsi="Arial" w:cs="Arial"/>
                <w:sz w:val="20"/>
                <w:szCs w:val="20"/>
              </w:rPr>
            </w:pPr>
          </w:p>
        </w:tc>
        <w:tc>
          <w:tcPr>
            <w:tcW w:w="2396" w:type="dxa"/>
          </w:tcPr>
          <w:p w14:paraId="3D5596EE" w14:textId="77777777" w:rsidR="00997513" w:rsidRPr="001E183E" w:rsidRDefault="00997513" w:rsidP="009877E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2161C" w14:textId="77777777" w:rsidR="00050659" w:rsidRDefault="00050659" w:rsidP="00D5426B">
      <w:r>
        <w:separator/>
      </w:r>
    </w:p>
  </w:endnote>
  <w:endnote w:type="continuationSeparator" w:id="0">
    <w:p w14:paraId="25FE5EF3" w14:textId="77777777" w:rsidR="00050659" w:rsidRDefault="00050659"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3CCEC771"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2A6A2E90"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BD26E1">
                                <w:rPr>
                                  <w:rFonts w:ascii="Arial" w:hAnsi="Arial" w:cs="Arial"/>
                                  <w:color w:val="000000" w:themeColor="text1"/>
                                  <w:sz w:val="20"/>
                                  <w:szCs w:val="20"/>
                                </w:rPr>
                                <w:t>2</w:t>
                              </w:r>
                              <w:r w:rsidR="00997513">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2A6A2E90"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BD26E1">
                          <w:rPr>
                            <w:rFonts w:ascii="Arial" w:hAnsi="Arial" w:cs="Arial"/>
                            <w:color w:val="000000" w:themeColor="text1"/>
                            <w:sz w:val="20"/>
                            <w:szCs w:val="20"/>
                          </w:rPr>
                          <w:t>2</w:t>
                        </w:r>
                        <w:r w:rsidR="00997513">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3A63DB">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36B752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BD26E1">
                            <w:rPr>
                              <w:rFonts w:ascii="Arial" w:hAnsi="Arial" w:cs="Arial"/>
                              <w:color w:val="000000" w:themeColor="text1"/>
                              <w:sz w:val="20"/>
                              <w:szCs w:val="20"/>
                            </w:rPr>
                            <w:t>2</w:t>
                          </w:r>
                          <w:r w:rsidR="00997513">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36B752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BD26E1">
                      <w:rPr>
                        <w:rFonts w:ascii="Arial" w:hAnsi="Arial" w:cs="Arial"/>
                        <w:color w:val="000000" w:themeColor="text1"/>
                        <w:sz w:val="20"/>
                        <w:szCs w:val="20"/>
                      </w:rPr>
                      <w:t>2</w:t>
                    </w:r>
                    <w:r w:rsidR="00997513">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60C8" w14:textId="77777777" w:rsidR="00050659" w:rsidRDefault="00050659" w:rsidP="00D5426B">
      <w:r>
        <w:separator/>
      </w:r>
    </w:p>
  </w:footnote>
  <w:footnote w:type="continuationSeparator" w:id="0">
    <w:p w14:paraId="44DF7E94" w14:textId="77777777" w:rsidR="00050659" w:rsidRDefault="00050659"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190CE664">
    <w:pPr>
      <w:pStyle w:val="Header"/>
    </w:pPr>
    <w:r w:rsidRPr="6A5B24B8">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6A5B24B8">
      <w:rPr>
        <w:rFonts w:ascii="Arial" w:hAnsi="Arial" w:cs="Arial"/>
        <w:color w:val="808080" w:themeColor="background1" w:themeShade="80"/>
        <w:sz w:val="22"/>
        <w:szCs w:val="22"/>
      </w:rPr>
      <w:t xml:space="preserve">                                                                                                                     Date:</w:t>
    </w:r>
    <w:r w:rsidRPr="6A5B24B8">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7BE7"/>
    <w:multiLevelType w:val="multilevel"/>
    <w:tmpl w:val="551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323"/>
    <w:multiLevelType w:val="multilevel"/>
    <w:tmpl w:val="ABC8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D71CC"/>
    <w:multiLevelType w:val="multilevel"/>
    <w:tmpl w:val="DB60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B0029"/>
    <w:multiLevelType w:val="multilevel"/>
    <w:tmpl w:val="BC5E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1493D"/>
    <w:multiLevelType w:val="multilevel"/>
    <w:tmpl w:val="F83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82BBA"/>
    <w:multiLevelType w:val="multilevel"/>
    <w:tmpl w:val="86F8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13792"/>
    <w:multiLevelType w:val="multilevel"/>
    <w:tmpl w:val="549C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1201B"/>
    <w:multiLevelType w:val="multilevel"/>
    <w:tmpl w:val="E73C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211DC"/>
    <w:multiLevelType w:val="multilevel"/>
    <w:tmpl w:val="B33EE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F6F5C"/>
    <w:multiLevelType w:val="multilevel"/>
    <w:tmpl w:val="D00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A5646"/>
    <w:multiLevelType w:val="multilevel"/>
    <w:tmpl w:val="05CE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4281F"/>
    <w:multiLevelType w:val="multilevel"/>
    <w:tmpl w:val="E09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D0947"/>
    <w:multiLevelType w:val="multilevel"/>
    <w:tmpl w:val="2D9E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B52F9"/>
    <w:multiLevelType w:val="multilevel"/>
    <w:tmpl w:val="E5FA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34"/>
  </w:num>
  <w:num w:numId="4">
    <w:abstractNumId w:val="32"/>
  </w:num>
  <w:num w:numId="5">
    <w:abstractNumId w:val="13"/>
  </w:num>
  <w:num w:numId="6">
    <w:abstractNumId w:val="33"/>
  </w:num>
  <w:num w:numId="7">
    <w:abstractNumId w:val="7"/>
  </w:num>
  <w:num w:numId="8">
    <w:abstractNumId w:val="24"/>
  </w:num>
  <w:num w:numId="9">
    <w:abstractNumId w:val="19"/>
  </w:num>
  <w:num w:numId="10">
    <w:abstractNumId w:val="8"/>
  </w:num>
  <w:num w:numId="11">
    <w:abstractNumId w:val="2"/>
  </w:num>
  <w:num w:numId="12">
    <w:abstractNumId w:val="11"/>
  </w:num>
  <w:num w:numId="13">
    <w:abstractNumId w:val="5"/>
  </w:num>
  <w:num w:numId="14">
    <w:abstractNumId w:val="26"/>
  </w:num>
  <w:num w:numId="15">
    <w:abstractNumId w:val="6"/>
  </w:num>
  <w:num w:numId="16">
    <w:abstractNumId w:val="27"/>
  </w:num>
  <w:num w:numId="17">
    <w:abstractNumId w:val="12"/>
  </w:num>
  <w:num w:numId="18">
    <w:abstractNumId w:val="17"/>
  </w:num>
  <w:num w:numId="19">
    <w:abstractNumId w:val="9"/>
  </w:num>
  <w:num w:numId="20">
    <w:abstractNumId w:val="20"/>
  </w:num>
  <w:num w:numId="21">
    <w:abstractNumId w:val="10"/>
  </w:num>
  <w:num w:numId="22">
    <w:abstractNumId w:val="28"/>
  </w:num>
  <w:num w:numId="23">
    <w:abstractNumId w:val="0"/>
  </w:num>
  <w:num w:numId="24">
    <w:abstractNumId w:val="4"/>
  </w:num>
  <w:num w:numId="25">
    <w:abstractNumId w:val="18"/>
  </w:num>
  <w:num w:numId="26">
    <w:abstractNumId w:val="21"/>
  </w:num>
  <w:num w:numId="27">
    <w:abstractNumId w:val="15"/>
  </w:num>
  <w:num w:numId="28">
    <w:abstractNumId w:val="3"/>
  </w:num>
  <w:num w:numId="29">
    <w:abstractNumId w:val="1"/>
  </w:num>
  <w:num w:numId="30">
    <w:abstractNumId w:val="29"/>
  </w:num>
  <w:num w:numId="31">
    <w:abstractNumId w:val="30"/>
  </w:num>
  <w:num w:numId="32">
    <w:abstractNumId w:val="16"/>
  </w:num>
  <w:num w:numId="33">
    <w:abstractNumId w:val="22"/>
  </w:num>
  <w:num w:numId="34">
    <w:abstractNumId w:val="1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50659"/>
    <w:rsid w:val="00090989"/>
    <w:rsid w:val="001E183E"/>
    <w:rsid w:val="002D73D0"/>
    <w:rsid w:val="002E4C61"/>
    <w:rsid w:val="00340A6B"/>
    <w:rsid w:val="00343EF2"/>
    <w:rsid w:val="00397F11"/>
    <w:rsid w:val="003A63DB"/>
    <w:rsid w:val="003D111E"/>
    <w:rsid w:val="003E7A2A"/>
    <w:rsid w:val="00403ED4"/>
    <w:rsid w:val="004B2946"/>
    <w:rsid w:val="004C3607"/>
    <w:rsid w:val="004E4B80"/>
    <w:rsid w:val="005438EE"/>
    <w:rsid w:val="00562087"/>
    <w:rsid w:val="00567405"/>
    <w:rsid w:val="00570CFB"/>
    <w:rsid w:val="005C5295"/>
    <w:rsid w:val="005E421D"/>
    <w:rsid w:val="006507CA"/>
    <w:rsid w:val="00652ACE"/>
    <w:rsid w:val="00682B1F"/>
    <w:rsid w:val="006A346D"/>
    <w:rsid w:val="006B73FB"/>
    <w:rsid w:val="00760464"/>
    <w:rsid w:val="00780C4B"/>
    <w:rsid w:val="00784200"/>
    <w:rsid w:val="007C58CE"/>
    <w:rsid w:val="008309D7"/>
    <w:rsid w:val="0083309F"/>
    <w:rsid w:val="0084009B"/>
    <w:rsid w:val="00847098"/>
    <w:rsid w:val="00895559"/>
    <w:rsid w:val="008B0FB5"/>
    <w:rsid w:val="008B50BA"/>
    <w:rsid w:val="008C4C89"/>
    <w:rsid w:val="00950E2A"/>
    <w:rsid w:val="00957815"/>
    <w:rsid w:val="00997513"/>
    <w:rsid w:val="009A2187"/>
    <w:rsid w:val="009D20D6"/>
    <w:rsid w:val="00A27870"/>
    <w:rsid w:val="00A35B33"/>
    <w:rsid w:val="00A54482"/>
    <w:rsid w:val="00A6418C"/>
    <w:rsid w:val="00A66393"/>
    <w:rsid w:val="00AB1EA0"/>
    <w:rsid w:val="00AE47BA"/>
    <w:rsid w:val="00B13F91"/>
    <w:rsid w:val="00B63A3A"/>
    <w:rsid w:val="00B6645B"/>
    <w:rsid w:val="00BA071F"/>
    <w:rsid w:val="00BD26E1"/>
    <w:rsid w:val="00BD4D82"/>
    <w:rsid w:val="00BF6EC6"/>
    <w:rsid w:val="00C05AAC"/>
    <w:rsid w:val="00C73663"/>
    <w:rsid w:val="00CA0ECA"/>
    <w:rsid w:val="00CC5CCE"/>
    <w:rsid w:val="00CE507E"/>
    <w:rsid w:val="00D105BE"/>
    <w:rsid w:val="00D25EA6"/>
    <w:rsid w:val="00D32385"/>
    <w:rsid w:val="00D36C1F"/>
    <w:rsid w:val="00D42DF2"/>
    <w:rsid w:val="00D4716E"/>
    <w:rsid w:val="00D5426B"/>
    <w:rsid w:val="00D5521E"/>
    <w:rsid w:val="00D9514F"/>
    <w:rsid w:val="00DB424D"/>
    <w:rsid w:val="00E46B35"/>
    <w:rsid w:val="00E52C8D"/>
    <w:rsid w:val="00E75A0A"/>
    <w:rsid w:val="00E842AF"/>
    <w:rsid w:val="00F07212"/>
    <w:rsid w:val="190CE664"/>
    <w:rsid w:val="6503C420"/>
    <w:rsid w:val="6A5B24B8"/>
    <w:rsid w:val="7FE78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317">
      <w:bodyDiv w:val="1"/>
      <w:marLeft w:val="0"/>
      <w:marRight w:val="0"/>
      <w:marTop w:val="0"/>
      <w:marBottom w:val="0"/>
      <w:divBdr>
        <w:top w:val="none" w:sz="0" w:space="0" w:color="auto"/>
        <w:left w:val="none" w:sz="0" w:space="0" w:color="auto"/>
        <w:bottom w:val="none" w:sz="0" w:space="0" w:color="auto"/>
        <w:right w:val="none" w:sz="0" w:space="0" w:color="auto"/>
      </w:divBdr>
    </w:div>
    <w:div w:id="72705688">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720980141">
      <w:bodyDiv w:val="1"/>
      <w:marLeft w:val="0"/>
      <w:marRight w:val="0"/>
      <w:marTop w:val="0"/>
      <w:marBottom w:val="0"/>
      <w:divBdr>
        <w:top w:val="none" w:sz="0" w:space="0" w:color="auto"/>
        <w:left w:val="none" w:sz="0" w:space="0" w:color="auto"/>
        <w:bottom w:val="none" w:sz="0" w:space="0" w:color="auto"/>
        <w:right w:val="none" w:sz="0" w:space="0" w:color="auto"/>
      </w:divBdr>
    </w:div>
    <w:div w:id="860051427">
      <w:bodyDiv w:val="1"/>
      <w:marLeft w:val="0"/>
      <w:marRight w:val="0"/>
      <w:marTop w:val="0"/>
      <w:marBottom w:val="0"/>
      <w:divBdr>
        <w:top w:val="none" w:sz="0" w:space="0" w:color="auto"/>
        <w:left w:val="none" w:sz="0" w:space="0" w:color="auto"/>
        <w:bottom w:val="none" w:sz="0" w:space="0" w:color="auto"/>
        <w:right w:val="none" w:sz="0" w:space="0" w:color="auto"/>
      </w:divBdr>
    </w:div>
    <w:div w:id="890968138">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59232177">
      <w:bodyDiv w:val="1"/>
      <w:marLeft w:val="0"/>
      <w:marRight w:val="0"/>
      <w:marTop w:val="0"/>
      <w:marBottom w:val="0"/>
      <w:divBdr>
        <w:top w:val="none" w:sz="0" w:space="0" w:color="auto"/>
        <w:left w:val="none" w:sz="0" w:space="0" w:color="auto"/>
        <w:bottom w:val="none" w:sz="0" w:space="0" w:color="auto"/>
        <w:right w:val="none" w:sz="0" w:space="0" w:color="auto"/>
      </w:divBdr>
    </w:div>
    <w:div w:id="1324355934">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586959800">
      <w:bodyDiv w:val="1"/>
      <w:marLeft w:val="0"/>
      <w:marRight w:val="0"/>
      <w:marTop w:val="0"/>
      <w:marBottom w:val="0"/>
      <w:divBdr>
        <w:top w:val="none" w:sz="0" w:space="0" w:color="auto"/>
        <w:left w:val="none" w:sz="0" w:space="0" w:color="auto"/>
        <w:bottom w:val="none" w:sz="0" w:space="0" w:color="auto"/>
        <w:right w:val="none" w:sz="0" w:space="0" w:color="auto"/>
      </w:divBdr>
    </w:div>
    <w:div w:id="1662007376">
      <w:bodyDiv w:val="1"/>
      <w:marLeft w:val="0"/>
      <w:marRight w:val="0"/>
      <w:marTop w:val="0"/>
      <w:marBottom w:val="0"/>
      <w:divBdr>
        <w:top w:val="none" w:sz="0" w:space="0" w:color="auto"/>
        <w:left w:val="none" w:sz="0" w:space="0" w:color="auto"/>
        <w:bottom w:val="none" w:sz="0" w:space="0" w:color="auto"/>
        <w:right w:val="none" w:sz="0" w:space="0" w:color="auto"/>
      </w:divBdr>
    </w:div>
    <w:div w:id="1779983861">
      <w:bodyDiv w:val="1"/>
      <w:marLeft w:val="0"/>
      <w:marRight w:val="0"/>
      <w:marTop w:val="0"/>
      <w:marBottom w:val="0"/>
      <w:divBdr>
        <w:top w:val="none" w:sz="0" w:space="0" w:color="auto"/>
        <w:left w:val="none" w:sz="0" w:space="0" w:color="auto"/>
        <w:bottom w:val="none" w:sz="0" w:space="0" w:color="auto"/>
        <w:right w:val="none" w:sz="0" w:space="0" w:color="auto"/>
      </w:divBdr>
    </w:div>
    <w:div w:id="1821731418">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23366193">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72069605">
      <w:bodyDiv w:val="1"/>
      <w:marLeft w:val="0"/>
      <w:marRight w:val="0"/>
      <w:marTop w:val="0"/>
      <w:marBottom w:val="0"/>
      <w:divBdr>
        <w:top w:val="none" w:sz="0" w:space="0" w:color="auto"/>
        <w:left w:val="none" w:sz="0" w:space="0" w:color="auto"/>
        <w:bottom w:val="none" w:sz="0" w:space="0" w:color="auto"/>
        <w:right w:val="none" w:sz="0" w:space="0" w:color="auto"/>
      </w:divBdr>
    </w:div>
    <w:div w:id="2083332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33038"/>
    <w:rsid w:val="00E33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1145CA13-470F-4722-8B14-703FB2168E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ad97cfe-a968-427f-b02b-893e6ba0355a"/>
    <ds:schemaRef ds:uri="http://purl.org/dc/terms/"/>
    <ds:schemaRef ds:uri="c53071f4-7f44-43fd-895c-8e7b6a3746b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4C29CD-CE92-4957-AFBD-46A06ECA9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5B28E-5980-405D-98F9-4C3F9544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2021-05-26T09:35:00Z</dcterms:created>
  <dcterms:modified xsi:type="dcterms:W3CDTF">2021-05-26T09:35:00Z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