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Default="006A346D" w:rsidP="008B50BA">
      <w:pPr>
        <w:pStyle w:val="FFLMainHeader"/>
        <w:rPr>
          <w:b/>
          <w:u w:val="none"/>
        </w:rPr>
      </w:pPr>
      <w:bookmarkStart w:id="0" w:name="_GoBack"/>
      <w:bookmarkEnd w:id="0"/>
    </w:p>
    <w:p w14:paraId="0D9B97FF" w14:textId="58387427" w:rsidR="008B50BA" w:rsidRPr="00652ACE" w:rsidRDefault="006B73FB" w:rsidP="3CF9F331">
      <w:pPr>
        <w:pStyle w:val="FFLMainHeader"/>
        <w:rPr>
          <w:rFonts w:ascii="Arial MT Light" w:hAnsi="Arial MT Light"/>
          <w:b/>
          <w:bCs/>
          <w:u w:val="none"/>
        </w:rPr>
      </w:pPr>
      <w:r w:rsidRPr="4F2C028D">
        <w:rPr>
          <w:b/>
          <w:bCs/>
          <w:u w:val="none"/>
        </w:rPr>
        <w:t xml:space="preserve">Taking a whole school approach </w:t>
      </w:r>
      <w:r w:rsidR="004C3607" w:rsidRPr="4F2C028D">
        <w:rPr>
          <w:b/>
          <w:bCs/>
          <w:u w:val="none"/>
        </w:rPr>
        <w:t>-</w:t>
      </w:r>
      <w:r w:rsidR="008B50BA" w:rsidRPr="4F2C028D">
        <w:rPr>
          <w:b/>
          <w:bCs/>
          <w:u w:val="none"/>
        </w:rPr>
        <w:t xml:space="preserve"> </w:t>
      </w:r>
      <w:r w:rsidR="0A921128" w:rsidRPr="4F2C028D">
        <w:rPr>
          <w:b/>
          <w:bCs/>
          <w:u w:val="none"/>
        </w:rPr>
        <w:t>reflection</w:t>
      </w:r>
    </w:p>
    <w:p w14:paraId="2522BB4C" w14:textId="27FD635E" w:rsidR="00652ACE" w:rsidRPr="008B0FB5" w:rsidRDefault="008B50BA" w:rsidP="008B0FB5">
      <w:pPr>
        <w:pStyle w:val="Default"/>
        <w:rPr>
          <w:rFonts w:ascii="Arial" w:hAnsi="Arial" w:cs="Arial"/>
        </w:rPr>
      </w:pPr>
      <w:r>
        <w:rPr>
          <w:color w:val="000000" w:themeColor="text1"/>
          <w:sz w:val="20"/>
          <w:szCs w:val="20"/>
        </w:rPr>
        <w:br/>
      </w:r>
      <w:r w:rsidR="003C1B90" w:rsidRPr="003C1B90">
        <w:rPr>
          <w:rStyle w:val="A2"/>
          <w:rFonts w:ascii="Arial" w:hAnsi="Arial" w:cs="Arial"/>
          <w:sz w:val="20"/>
        </w:rPr>
        <w:t>A characteristic of good practice when teaching pupils with additional needs is that the teaching of food is aligned with the whole school food approach, while being sensitive to the needs of individual pupils and their families. Food education is embedded in the health and wellbeing agenda of the whole school through the development and implementation of policies, encouragement and enforcement.</w:t>
      </w:r>
    </w:p>
    <w:p w14:paraId="217241B3" w14:textId="77777777" w:rsidR="004C3607" w:rsidRPr="001845A6" w:rsidRDefault="004C3607" w:rsidP="00652ACE">
      <w:pPr>
        <w:pStyle w:val="FFLSubHeaders"/>
      </w:pPr>
    </w:p>
    <w:tbl>
      <w:tblPr>
        <w:tblStyle w:val="TableGrid"/>
        <w:tblW w:w="15735" w:type="dxa"/>
        <w:tblInd w:w="-459" w:type="dxa"/>
        <w:tblLook w:val="04A0" w:firstRow="1" w:lastRow="0" w:firstColumn="1" w:lastColumn="0" w:noHBand="0" w:noVBand="1"/>
      </w:tblPr>
      <w:tblGrid>
        <w:gridCol w:w="1879"/>
        <w:gridCol w:w="9330"/>
        <w:gridCol w:w="2122"/>
        <w:gridCol w:w="2404"/>
      </w:tblGrid>
      <w:tr w:rsidR="004C3607" w:rsidRPr="001E183E" w14:paraId="2FBD1BD5" w14:textId="77777777" w:rsidTr="3CF9F331">
        <w:tc>
          <w:tcPr>
            <w:tcW w:w="11199" w:type="dxa"/>
            <w:gridSpan w:val="2"/>
          </w:tcPr>
          <w:p w14:paraId="3DCF3DFD" w14:textId="09477494" w:rsidR="004C3607" w:rsidRPr="001E183E" w:rsidRDefault="008B0FB5" w:rsidP="004C3607">
            <w:pPr>
              <w:pStyle w:val="NoSpacing"/>
              <w:rPr>
                <w:rFonts w:ascii="Arial" w:hAnsi="Arial" w:cs="Arial"/>
                <w:b/>
                <w:sz w:val="20"/>
                <w:szCs w:val="20"/>
              </w:rPr>
            </w:pPr>
            <w:r w:rsidRPr="001E183E">
              <w:rPr>
                <w:rStyle w:val="A4"/>
                <w:rFonts w:ascii="Arial" w:hAnsi="Arial" w:cs="Arial"/>
                <w:b/>
                <w:sz w:val="20"/>
                <w:szCs w:val="20"/>
              </w:rPr>
              <w:t>Putting the characteristic into practice</w:t>
            </w:r>
          </w:p>
        </w:tc>
        <w:tc>
          <w:tcPr>
            <w:tcW w:w="2126" w:type="dxa"/>
          </w:tcPr>
          <w:p w14:paraId="5289F0B8"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Personal reflection</w:t>
            </w:r>
          </w:p>
        </w:tc>
        <w:tc>
          <w:tcPr>
            <w:tcW w:w="2410" w:type="dxa"/>
          </w:tcPr>
          <w:p w14:paraId="10E4AC92" w14:textId="77777777" w:rsidR="004C3607" w:rsidRPr="001E183E" w:rsidRDefault="004C3607" w:rsidP="004C3607">
            <w:pPr>
              <w:pStyle w:val="NoSpacing"/>
              <w:rPr>
                <w:rFonts w:ascii="Arial" w:hAnsi="Arial" w:cs="Arial"/>
                <w:b/>
                <w:sz w:val="20"/>
                <w:szCs w:val="20"/>
              </w:rPr>
            </w:pPr>
            <w:r w:rsidRPr="001E183E">
              <w:rPr>
                <w:rFonts w:ascii="Arial" w:hAnsi="Arial" w:cs="Arial"/>
                <w:b/>
                <w:sz w:val="20"/>
                <w:szCs w:val="20"/>
              </w:rPr>
              <w:t>My actions</w:t>
            </w:r>
          </w:p>
        </w:tc>
      </w:tr>
      <w:tr w:rsidR="004C3607" w:rsidRPr="001E183E" w14:paraId="48CA439F" w14:textId="77777777" w:rsidTr="3CF9F331">
        <w:tc>
          <w:tcPr>
            <w:tcW w:w="1843" w:type="dxa"/>
          </w:tcPr>
          <w:p w14:paraId="04E1761A" w14:textId="09FD5866" w:rsidR="00090989" w:rsidRPr="005840CC" w:rsidRDefault="005840CC" w:rsidP="3CF9F331">
            <w:pPr>
              <w:pStyle w:val="NoSpacing"/>
              <w:rPr>
                <w:rFonts w:ascii="Arial" w:eastAsia="Arial" w:hAnsi="Arial" w:cs="Arial"/>
                <w:b/>
                <w:bCs/>
                <w:sz w:val="20"/>
                <w:szCs w:val="20"/>
              </w:rPr>
            </w:pPr>
            <w:r w:rsidRPr="005840CC">
              <w:rPr>
                <w:rStyle w:val="A1"/>
                <w:rFonts w:ascii="Arial" w:hAnsi="Arial" w:cs="Arial"/>
              </w:rPr>
              <w:t>Communication</w:t>
            </w:r>
          </w:p>
        </w:tc>
        <w:tc>
          <w:tcPr>
            <w:tcW w:w="9356" w:type="dxa"/>
          </w:tcPr>
          <w:p w14:paraId="21501528" w14:textId="77777777" w:rsidR="003C1B90" w:rsidRPr="003C1B90" w:rsidRDefault="003C1B90" w:rsidP="003C1B90">
            <w:p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In practice, staff:</w:t>
            </w:r>
          </w:p>
          <w:p w14:paraId="184854E3" w14:textId="77777777"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make sure that a clear statement of food and nutrition education is included in the school food policy, describing its principles and purpose, including learning intent;</w:t>
            </w:r>
          </w:p>
          <w:p w14:paraId="29ED392B" w14:textId="77777777"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work collaboratively with other subject colleagues to ensure that food and nutrition education is embedded in the whole school approach and learners receive consistent messages;</w:t>
            </w:r>
          </w:p>
          <w:p w14:paraId="0CB70303" w14:textId="77777777"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ensure that the school governing body (or equivalent) is aware of, and informed about, the whole school food policy;</w:t>
            </w:r>
          </w:p>
          <w:p w14:paraId="63FB3C24" w14:textId="77777777"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keep up to date with the whole school food approach and participate in whole school food related events, e.g. British Nutrition Foundation Healthy Eating Week;</w:t>
            </w:r>
          </w:p>
          <w:p w14:paraId="383F17CE" w14:textId="375136AC"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share ideas for cross-curricular/interdisciplinary food teaching to enhance pupils’ food experience;</w:t>
            </w:r>
          </w:p>
          <w:p w14:paraId="678114CC" w14:textId="77777777"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are conscious of modelling healthy lifestyle behaviours for pupils to see, e.g. eating, drinking, being active;</w:t>
            </w:r>
          </w:p>
          <w:p w14:paraId="5E07C394" w14:textId="77777777"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support colleagues who may be less experienced or confident about delivering food lessons;</w:t>
            </w:r>
          </w:p>
          <w:p w14:paraId="6AE6ED10" w14:textId="77777777"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use visuals, images, symbols, pictures and words to ensure that healthy eating messages are inclusive;</w:t>
            </w:r>
          </w:p>
          <w:p w14:paraId="38217905" w14:textId="77777777" w:rsidR="003C1B90" w:rsidRPr="003C1B90"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ensure that the school’s approach to food is clearly communicated to the ‘outside world’ via its website, induction packs, social media and newsletters;</w:t>
            </w:r>
          </w:p>
          <w:p w14:paraId="772C988B" w14:textId="3ED9C33F" w:rsidR="003C1B90" w:rsidRPr="00D915DC" w:rsidRDefault="003C1B90" w:rsidP="003C1B90">
            <w:pPr>
              <w:numPr>
                <w:ilvl w:val="0"/>
                <w:numId w:val="20"/>
              </w:numPr>
              <w:spacing w:before="100" w:beforeAutospacing="1" w:after="100" w:afterAutospacing="1"/>
              <w:rPr>
                <w:rFonts w:ascii="Arial" w:eastAsia="Times New Roman" w:hAnsi="Arial" w:cs="Arial"/>
                <w:sz w:val="20"/>
                <w:szCs w:val="20"/>
                <w:lang w:eastAsia="en-GB"/>
              </w:rPr>
            </w:pPr>
            <w:r w:rsidRPr="003C1B90">
              <w:rPr>
                <w:rFonts w:ascii="Arial" w:eastAsia="Times New Roman" w:hAnsi="Arial" w:cs="Arial"/>
                <w:sz w:val="20"/>
                <w:szCs w:val="20"/>
                <w:lang w:eastAsia="en-GB"/>
              </w:rPr>
              <w:t>provide pupils with opportunities to share healthy eating messages with parents/carers and the wider community.</w:t>
            </w:r>
          </w:p>
          <w:p w14:paraId="43242745" w14:textId="77777777" w:rsidR="003C1B90" w:rsidRPr="003C1B90" w:rsidRDefault="003C1B90" w:rsidP="003C1B90">
            <w:pPr>
              <w:spacing w:before="100" w:beforeAutospacing="1" w:after="100" w:afterAutospacing="1"/>
              <w:rPr>
                <w:rFonts w:ascii="Arial" w:eastAsia="Times New Roman" w:hAnsi="Arial" w:cs="Arial"/>
                <w:sz w:val="20"/>
                <w:szCs w:val="20"/>
                <w:lang w:eastAsia="en-GB"/>
              </w:rPr>
            </w:pPr>
          </w:p>
          <w:p w14:paraId="46B2EF2F" w14:textId="6DAE758E" w:rsidR="001E183E" w:rsidRPr="00D915DC" w:rsidRDefault="001E183E" w:rsidP="00431B8F">
            <w:pPr>
              <w:pStyle w:val="NoSpacing"/>
              <w:rPr>
                <w:rFonts w:ascii="Arial" w:eastAsia="Times New Roman" w:hAnsi="Arial" w:cs="Arial"/>
                <w:sz w:val="20"/>
                <w:szCs w:val="20"/>
                <w:lang w:eastAsia="en-GB"/>
              </w:rPr>
            </w:pPr>
          </w:p>
        </w:tc>
        <w:tc>
          <w:tcPr>
            <w:tcW w:w="2126" w:type="dxa"/>
          </w:tcPr>
          <w:p w14:paraId="598EA614" w14:textId="77777777" w:rsidR="004C3607" w:rsidRPr="001E183E" w:rsidRDefault="004C3607" w:rsidP="004C3607">
            <w:pPr>
              <w:pStyle w:val="NoSpacing"/>
              <w:rPr>
                <w:rFonts w:ascii="Arial" w:hAnsi="Arial" w:cs="Arial"/>
                <w:sz w:val="20"/>
                <w:szCs w:val="20"/>
              </w:rPr>
            </w:pPr>
          </w:p>
        </w:tc>
        <w:tc>
          <w:tcPr>
            <w:tcW w:w="2410" w:type="dxa"/>
          </w:tcPr>
          <w:p w14:paraId="50863C75" w14:textId="77777777" w:rsidR="004C3607" w:rsidRPr="001E183E" w:rsidRDefault="004C3607" w:rsidP="004C3607">
            <w:pPr>
              <w:pStyle w:val="NoSpacing"/>
              <w:rPr>
                <w:rFonts w:ascii="Arial" w:hAnsi="Arial" w:cs="Arial"/>
                <w:sz w:val="20"/>
                <w:szCs w:val="20"/>
              </w:rPr>
            </w:pPr>
          </w:p>
        </w:tc>
      </w:tr>
      <w:tr w:rsidR="004C3607" w:rsidRPr="001E183E" w14:paraId="674E7494" w14:textId="77777777" w:rsidTr="3CF9F331">
        <w:tc>
          <w:tcPr>
            <w:tcW w:w="1843" w:type="dxa"/>
          </w:tcPr>
          <w:p w14:paraId="129112EA" w14:textId="6BA4DD0D" w:rsidR="004C3607" w:rsidRPr="00D915DC" w:rsidRDefault="003C1B90" w:rsidP="3CF9F331">
            <w:pPr>
              <w:pStyle w:val="NoSpacing"/>
              <w:rPr>
                <w:rFonts w:ascii="Arial" w:eastAsia="Arial" w:hAnsi="Arial" w:cs="Arial"/>
                <w:b/>
                <w:bCs/>
                <w:sz w:val="20"/>
                <w:szCs w:val="20"/>
              </w:rPr>
            </w:pPr>
            <w:r w:rsidRPr="00D915DC">
              <w:rPr>
                <w:rStyle w:val="A1"/>
                <w:rFonts w:ascii="Arial" w:hAnsi="Arial" w:cs="Arial"/>
                <w:sz w:val="20"/>
                <w:szCs w:val="20"/>
              </w:rPr>
              <w:lastRenderedPageBreak/>
              <w:t>Reinforcing the whole school policy</w:t>
            </w:r>
          </w:p>
        </w:tc>
        <w:tc>
          <w:tcPr>
            <w:tcW w:w="9356" w:type="dxa"/>
          </w:tcPr>
          <w:p w14:paraId="5B4EB8E1" w14:textId="77777777" w:rsidR="00D915DC" w:rsidRPr="00D915DC" w:rsidRDefault="00D915DC" w:rsidP="00D915DC">
            <w:p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In practice, staff:</w:t>
            </w:r>
          </w:p>
          <w:p w14:paraId="76176B4C" w14:textId="77777777" w:rsidR="00D915DC" w:rsidRPr="00D915DC" w:rsidRDefault="00D915DC" w:rsidP="00D915DC">
            <w:pPr>
              <w:numPr>
                <w:ilvl w:val="0"/>
                <w:numId w:val="21"/>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use the Eatwell Guide to inform the planning and delivery of healthy eating messages across the curriculum;</w:t>
            </w:r>
          </w:p>
          <w:p w14:paraId="7B7C4176" w14:textId="77777777" w:rsidR="00D915DC" w:rsidRPr="00D915DC" w:rsidRDefault="00D915DC" w:rsidP="00D915DC">
            <w:pPr>
              <w:numPr>
                <w:ilvl w:val="0"/>
                <w:numId w:val="21"/>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reinforce healthy eating messages through the Eatwell Guide food groups, e.g. discussing which food groups ingredients for meals or dishes come from, role-play buying fruit and vegetables;</w:t>
            </w:r>
          </w:p>
          <w:p w14:paraId="68E839A3" w14:textId="77777777" w:rsidR="00D915DC" w:rsidRPr="00D915DC" w:rsidRDefault="00D915DC" w:rsidP="00D915DC">
            <w:pPr>
              <w:numPr>
                <w:ilvl w:val="0"/>
                <w:numId w:val="21"/>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consider independence and skills for life and work when planning food lessons, e.g. food hygiene and safety, making better choices;</w:t>
            </w:r>
          </w:p>
          <w:p w14:paraId="2FF8001A" w14:textId="77777777" w:rsidR="00D915DC" w:rsidRPr="00D915DC" w:rsidRDefault="00D915DC" w:rsidP="00D915DC">
            <w:pPr>
              <w:numPr>
                <w:ilvl w:val="0"/>
                <w:numId w:val="21"/>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take into account a pupil’s food likes and dislikes, including sensory issues;</w:t>
            </w:r>
          </w:p>
          <w:p w14:paraId="5828AFC6" w14:textId="77777777" w:rsidR="00D915DC" w:rsidRPr="00D915DC" w:rsidRDefault="00D915DC" w:rsidP="00D915DC">
            <w:pPr>
              <w:numPr>
                <w:ilvl w:val="0"/>
                <w:numId w:val="21"/>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use repetition of concepts/activities to reinforce learning and support progression;</w:t>
            </w:r>
          </w:p>
          <w:p w14:paraId="2BEC1FF7" w14:textId="77777777" w:rsidR="00D915DC" w:rsidRPr="00D915DC" w:rsidRDefault="00D915DC" w:rsidP="00D915DC">
            <w:pPr>
              <w:numPr>
                <w:ilvl w:val="0"/>
                <w:numId w:val="21"/>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 xml:space="preserve">reflect on the </w:t>
            </w:r>
            <w:r w:rsidRPr="00D915DC">
              <w:rPr>
                <w:rFonts w:ascii="Arial" w:eastAsia="Times New Roman" w:hAnsi="Arial" w:cs="Arial"/>
                <w:i/>
                <w:iCs/>
                <w:sz w:val="20"/>
                <w:szCs w:val="20"/>
                <w:lang w:eastAsia="en-GB"/>
              </w:rPr>
              <w:t>Core competences for children and young people aged 5 to 16 years: A framework of skills and knowledge around food, diet and physical activity</w:t>
            </w:r>
            <w:r w:rsidRPr="00D915DC">
              <w:rPr>
                <w:rFonts w:ascii="Arial" w:eastAsia="Times New Roman" w:hAnsi="Arial" w:cs="Arial"/>
                <w:sz w:val="20"/>
                <w:szCs w:val="20"/>
                <w:lang w:eastAsia="en-GB"/>
              </w:rPr>
              <w:t>, pre-curriculum standards and statutory guidance for pupils with additional needs for progression mapping to ensure that pupils build on their prior knowledge;</w:t>
            </w:r>
          </w:p>
          <w:p w14:paraId="1C9302D3" w14:textId="77777777" w:rsidR="00D915DC" w:rsidRPr="00D915DC" w:rsidRDefault="00D915DC" w:rsidP="00D915DC">
            <w:pPr>
              <w:numPr>
                <w:ilvl w:val="0"/>
                <w:numId w:val="21"/>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are aware that pupil progression may happen in small steps, depending on their individual needs.</w:t>
            </w:r>
          </w:p>
          <w:p w14:paraId="395D9D2B" w14:textId="5BC331B2" w:rsidR="001E183E" w:rsidRPr="00D915DC" w:rsidRDefault="001E183E" w:rsidP="00D915DC">
            <w:pPr>
              <w:pStyle w:val="NoSpacing"/>
              <w:rPr>
                <w:rFonts w:ascii="Arial" w:hAnsi="Arial" w:cs="Arial"/>
                <w:sz w:val="20"/>
                <w:szCs w:val="20"/>
              </w:rPr>
            </w:pPr>
          </w:p>
        </w:tc>
        <w:tc>
          <w:tcPr>
            <w:tcW w:w="2126" w:type="dxa"/>
          </w:tcPr>
          <w:p w14:paraId="576348C5" w14:textId="77777777" w:rsidR="004C3607" w:rsidRPr="001E183E" w:rsidRDefault="004C3607" w:rsidP="004C3607">
            <w:pPr>
              <w:pStyle w:val="NoSpacing"/>
              <w:rPr>
                <w:rFonts w:ascii="Arial" w:hAnsi="Arial" w:cs="Arial"/>
                <w:sz w:val="20"/>
                <w:szCs w:val="20"/>
              </w:rPr>
            </w:pPr>
          </w:p>
        </w:tc>
        <w:tc>
          <w:tcPr>
            <w:tcW w:w="2410" w:type="dxa"/>
          </w:tcPr>
          <w:p w14:paraId="16EB98B7" w14:textId="77777777" w:rsidR="004C3607" w:rsidRPr="001E183E" w:rsidRDefault="004C3607" w:rsidP="004C3607">
            <w:pPr>
              <w:pStyle w:val="NoSpacing"/>
              <w:rPr>
                <w:rFonts w:ascii="Arial" w:hAnsi="Arial" w:cs="Arial"/>
                <w:sz w:val="20"/>
                <w:szCs w:val="20"/>
              </w:rPr>
            </w:pPr>
          </w:p>
        </w:tc>
      </w:tr>
      <w:tr w:rsidR="004C3607" w:rsidRPr="001E183E" w14:paraId="1D9F047C" w14:textId="77777777" w:rsidTr="3CF9F331">
        <w:tc>
          <w:tcPr>
            <w:tcW w:w="1843" w:type="dxa"/>
          </w:tcPr>
          <w:p w14:paraId="3F247F79" w14:textId="38B6F278" w:rsidR="004C3607" w:rsidRPr="00D915DC" w:rsidRDefault="00D915DC" w:rsidP="3CF9F331">
            <w:pPr>
              <w:pStyle w:val="NoSpacing"/>
              <w:rPr>
                <w:rFonts w:ascii="Arial" w:eastAsia="Arial" w:hAnsi="Arial" w:cs="Arial"/>
                <w:b/>
                <w:bCs/>
                <w:sz w:val="20"/>
                <w:szCs w:val="20"/>
              </w:rPr>
            </w:pPr>
            <w:r w:rsidRPr="00D915DC">
              <w:rPr>
                <w:rStyle w:val="A1"/>
                <w:rFonts w:ascii="Arial" w:eastAsia="Arial" w:hAnsi="Arial" w:cs="Arial"/>
                <w:sz w:val="20"/>
                <w:szCs w:val="20"/>
              </w:rPr>
              <w:t>Working with others</w:t>
            </w:r>
          </w:p>
        </w:tc>
        <w:tc>
          <w:tcPr>
            <w:tcW w:w="9356" w:type="dxa"/>
          </w:tcPr>
          <w:p w14:paraId="4653B543" w14:textId="77777777" w:rsidR="00D915DC" w:rsidRPr="00D915DC" w:rsidRDefault="00D915DC" w:rsidP="00D915DC">
            <w:p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In practice, staff:</w:t>
            </w:r>
          </w:p>
          <w:p w14:paraId="145DAA80" w14:textId="77777777" w:rsidR="00D915DC" w:rsidRPr="00D915DC" w:rsidRDefault="00D915DC" w:rsidP="00D915DC">
            <w:pPr>
              <w:numPr>
                <w:ilvl w:val="0"/>
                <w:numId w:val="22"/>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plan with colleagues, to ensure progression in food teaching across the school and that pupils build on their prior knowledge;</w:t>
            </w:r>
          </w:p>
          <w:p w14:paraId="6862BE33" w14:textId="77777777" w:rsidR="00D915DC" w:rsidRPr="00D915DC" w:rsidRDefault="00D915DC" w:rsidP="00D915DC">
            <w:pPr>
              <w:numPr>
                <w:ilvl w:val="0"/>
                <w:numId w:val="22"/>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carry out regular reviews across the curriculum to establish where, and when, food and nutrition education is taught;</w:t>
            </w:r>
          </w:p>
          <w:p w14:paraId="2F27923B" w14:textId="77777777" w:rsidR="00D915DC" w:rsidRPr="00D915DC" w:rsidRDefault="00D915DC" w:rsidP="00D915DC">
            <w:pPr>
              <w:numPr>
                <w:ilvl w:val="0"/>
                <w:numId w:val="22"/>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collaborate with other staff to ensure that the whole school food policy is reflected consistently across the curriculum and in extra-curricular activities;</w:t>
            </w:r>
          </w:p>
          <w:p w14:paraId="1C21A3E6" w14:textId="77777777" w:rsidR="00D915DC" w:rsidRPr="00D915DC" w:rsidRDefault="00D915DC" w:rsidP="00D915DC">
            <w:pPr>
              <w:numPr>
                <w:ilvl w:val="0"/>
                <w:numId w:val="22"/>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take a consistent approach to food in their teaching, with pupils and parents/carers;</w:t>
            </w:r>
          </w:p>
          <w:p w14:paraId="0F992529" w14:textId="0C5A01FA" w:rsidR="001E183E" w:rsidRPr="00D915DC" w:rsidRDefault="00D915DC" w:rsidP="00B15123">
            <w:pPr>
              <w:numPr>
                <w:ilvl w:val="0"/>
                <w:numId w:val="22"/>
              </w:numPr>
              <w:spacing w:before="100" w:beforeAutospacing="1" w:after="100" w:afterAutospacing="1"/>
              <w:rPr>
                <w:rFonts w:ascii="Arial" w:eastAsia="Times New Roman" w:hAnsi="Arial" w:cs="Arial"/>
                <w:sz w:val="20"/>
                <w:szCs w:val="20"/>
                <w:lang w:eastAsia="en-GB"/>
              </w:rPr>
            </w:pPr>
            <w:r w:rsidRPr="00D915DC">
              <w:rPr>
                <w:rFonts w:ascii="Arial" w:eastAsia="Times New Roman" w:hAnsi="Arial" w:cs="Arial"/>
                <w:sz w:val="20"/>
                <w:szCs w:val="20"/>
                <w:lang w:eastAsia="en-GB"/>
              </w:rPr>
              <w:t>use appropriate resources, agreed upon as a school, for teaching and creating displays that reflect current healthy eating advice and encourage healthy food and drink choices.</w:t>
            </w:r>
          </w:p>
        </w:tc>
        <w:tc>
          <w:tcPr>
            <w:tcW w:w="2126" w:type="dxa"/>
          </w:tcPr>
          <w:p w14:paraId="01334A0C" w14:textId="77777777" w:rsidR="004C3607" w:rsidRPr="001E183E" w:rsidRDefault="004C3607" w:rsidP="004C3607">
            <w:pPr>
              <w:pStyle w:val="NoSpacing"/>
              <w:rPr>
                <w:rFonts w:ascii="Arial" w:hAnsi="Arial" w:cs="Arial"/>
                <w:sz w:val="20"/>
                <w:szCs w:val="20"/>
              </w:rPr>
            </w:pPr>
          </w:p>
        </w:tc>
        <w:tc>
          <w:tcPr>
            <w:tcW w:w="2410" w:type="dxa"/>
          </w:tcPr>
          <w:p w14:paraId="27AC7205" w14:textId="77777777" w:rsidR="004C3607" w:rsidRPr="001E183E" w:rsidRDefault="004C3607" w:rsidP="004C3607">
            <w:pPr>
              <w:pStyle w:val="NoSpacing"/>
              <w:rPr>
                <w:rFonts w:ascii="Arial" w:hAnsi="Arial" w:cs="Arial"/>
                <w:sz w:val="20"/>
                <w:szCs w:val="20"/>
              </w:rPr>
            </w:pPr>
          </w:p>
        </w:tc>
      </w:tr>
    </w:tbl>
    <w:p w14:paraId="20C29FBF" w14:textId="483A5C11" w:rsidR="00B63A3A" w:rsidRPr="00652ACE" w:rsidRDefault="00B63A3A" w:rsidP="00431B8F">
      <w:pPr>
        <w:pStyle w:val="FFLBodyText"/>
        <w:rPr>
          <w:sz w:val="24"/>
        </w:rPr>
      </w:pPr>
    </w:p>
    <w:sectPr w:rsidR="00B63A3A" w:rsidRPr="00652ACE" w:rsidSect="00431B8F">
      <w:headerReference w:type="default" r:id="rId11"/>
      <w:footerReference w:type="default" r:id="rId12"/>
      <w:headerReference w:type="first" r:id="rId13"/>
      <w:footerReference w:type="first" r:id="rId14"/>
      <w:pgSz w:w="16840" w:h="11900" w:orient="landscape"/>
      <w:pgMar w:top="851" w:right="1134" w:bottom="1985"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3A4BD" w14:textId="77777777" w:rsidR="00A158E2" w:rsidRDefault="00A158E2" w:rsidP="00D5426B">
      <w:r>
        <w:separator/>
      </w:r>
    </w:p>
  </w:endnote>
  <w:endnote w:type="continuationSeparator" w:id="0">
    <w:p w14:paraId="06AB80F4" w14:textId="77777777" w:rsidR="00A158E2" w:rsidRDefault="00A158E2"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Arial MT Light">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43D379F9"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7A1ACA03"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42274B">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7A1ACA03"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42274B">
                          <w:rPr>
                            <w:rFonts w:ascii="Arial" w:hAnsi="Arial" w:cs="Arial"/>
                            <w:color w:val="000000" w:themeColor="text1"/>
                            <w:sz w:val="20"/>
                            <w:szCs w:val="20"/>
                          </w:rPr>
                          <w:t>21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BF73CE">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4FBA9EB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431B8F">
                            <w:rPr>
                              <w:rFonts w:ascii="Arial" w:hAnsi="Arial" w:cs="Arial"/>
                              <w:color w:val="000000" w:themeColor="text1"/>
                              <w:sz w:val="20"/>
                              <w:szCs w:val="20"/>
                            </w:rPr>
                            <w:t>2</w:t>
                          </w:r>
                          <w:r w:rsidR="0042274B">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4FBA9EB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431B8F">
                      <w:rPr>
                        <w:rFonts w:ascii="Arial" w:hAnsi="Arial" w:cs="Arial"/>
                        <w:color w:val="000000" w:themeColor="text1"/>
                        <w:sz w:val="20"/>
                        <w:szCs w:val="20"/>
                      </w:rPr>
                      <w:t>2</w:t>
                    </w:r>
                    <w:r w:rsidR="0042274B">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14ACD" w14:textId="77777777" w:rsidR="00A158E2" w:rsidRDefault="00A158E2" w:rsidP="00D5426B">
      <w:r>
        <w:separator/>
      </w:r>
    </w:p>
  </w:footnote>
  <w:footnote w:type="continuationSeparator" w:id="0">
    <w:p w14:paraId="3ED55946" w14:textId="77777777" w:rsidR="00A158E2" w:rsidRDefault="00A158E2"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4F2C028D">
    <w:pPr>
      <w:pStyle w:val="Header"/>
    </w:pPr>
    <w:r w:rsidRPr="3CF9F331">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3CF9F331">
      <w:rPr>
        <w:rFonts w:ascii="Arial" w:hAnsi="Arial" w:cs="Arial"/>
        <w:color w:val="808080" w:themeColor="background1" w:themeShade="80"/>
        <w:sz w:val="22"/>
        <w:szCs w:val="22"/>
      </w:rPr>
      <w:t xml:space="preserve">                                                                                                                     Date:</w:t>
    </w:r>
    <w:r w:rsidRPr="3CF9F331">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2BE8"/>
    <w:multiLevelType w:val="multilevel"/>
    <w:tmpl w:val="4340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E3E79"/>
    <w:multiLevelType w:val="hybridMultilevel"/>
    <w:tmpl w:val="E19CBE60"/>
    <w:lvl w:ilvl="0" w:tplc="876C9B04">
      <w:start w:val="1"/>
      <w:numFmt w:val="bullet"/>
      <w:lvlText w:val=""/>
      <w:lvlJc w:val="left"/>
      <w:pPr>
        <w:tabs>
          <w:tab w:val="num" w:pos="720"/>
        </w:tabs>
        <w:ind w:left="720" w:hanging="360"/>
      </w:pPr>
      <w:rPr>
        <w:rFonts w:ascii="Symbol" w:hAnsi="Symbol" w:hint="default"/>
        <w:sz w:val="20"/>
      </w:rPr>
    </w:lvl>
    <w:lvl w:ilvl="1" w:tplc="51AE0ABA" w:tentative="1">
      <w:start w:val="1"/>
      <w:numFmt w:val="bullet"/>
      <w:lvlText w:val="o"/>
      <w:lvlJc w:val="left"/>
      <w:pPr>
        <w:tabs>
          <w:tab w:val="num" w:pos="1440"/>
        </w:tabs>
        <w:ind w:left="1440" w:hanging="360"/>
      </w:pPr>
      <w:rPr>
        <w:rFonts w:ascii="Courier New" w:hAnsi="Courier New" w:hint="default"/>
        <w:sz w:val="20"/>
      </w:rPr>
    </w:lvl>
    <w:lvl w:ilvl="2" w:tplc="C5224D34" w:tentative="1">
      <w:start w:val="1"/>
      <w:numFmt w:val="bullet"/>
      <w:lvlText w:val=""/>
      <w:lvlJc w:val="left"/>
      <w:pPr>
        <w:tabs>
          <w:tab w:val="num" w:pos="2160"/>
        </w:tabs>
        <w:ind w:left="2160" w:hanging="360"/>
      </w:pPr>
      <w:rPr>
        <w:rFonts w:ascii="Wingdings" w:hAnsi="Wingdings" w:hint="default"/>
        <w:sz w:val="20"/>
      </w:rPr>
    </w:lvl>
    <w:lvl w:ilvl="3" w:tplc="1712645C" w:tentative="1">
      <w:start w:val="1"/>
      <w:numFmt w:val="bullet"/>
      <w:lvlText w:val=""/>
      <w:lvlJc w:val="left"/>
      <w:pPr>
        <w:tabs>
          <w:tab w:val="num" w:pos="2880"/>
        </w:tabs>
        <w:ind w:left="2880" w:hanging="360"/>
      </w:pPr>
      <w:rPr>
        <w:rFonts w:ascii="Wingdings" w:hAnsi="Wingdings" w:hint="default"/>
        <w:sz w:val="20"/>
      </w:rPr>
    </w:lvl>
    <w:lvl w:ilvl="4" w:tplc="81564BCA" w:tentative="1">
      <w:start w:val="1"/>
      <w:numFmt w:val="bullet"/>
      <w:lvlText w:val=""/>
      <w:lvlJc w:val="left"/>
      <w:pPr>
        <w:tabs>
          <w:tab w:val="num" w:pos="3600"/>
        </w:tabs>
        <w:ind w:left="3600" w:hanging="360"/>
      </w:pPr>
      <w:rPr>
        <w:rFonts w:ascii="Wingdings" w:hAnsi="Wingdings" w:hint="default"/>
        <w:sz w:val="20"/>
      </w:rPr>
    </w:lvl>
    <w:lvl w:ilvl="5" w:tplc="0D4682C0" w:tentative="1">
      <w:start w:val="1"/>
      <w:numFmt w:val="bullet"/>
      <w:lvlText w:val=""/>
      <w:lvlJc w:val="left"/>
      <w:pPr>
        <w:tabs>
          <w:tab w:val="num" w:pos="4320"/>
        </w:tabs>
        <w:ind w:left="4320" w:hanging="360"/>
      </w:pPr>
      <w:rPr>
        <w:rFonts w:ascii="Wingdings" w:hAnsi="Wingdings" w:hint="default"/>
        <w:sz w:val="20"/>
      </w:rPr>
    </w:lvl>
    <w:lvl w:ilvl="6" w:tplc="8B6EA0D6" w:tentative="1">
      <w:start w:val="1"/>
      <w:numFmt w:val="bullet"/>
      <w:lvlText w:val=""/>
      <w:lvlJc w:val="left"/>
      <w:pPr>
        <w:tabs>
          <w:tab w:val="num" w:pos="5040"/>
        </w:tabs>
        <w:ind w:left="5040" w:hanging="360"/>
      </w:pPr>
      <w:rPr>
        <w:rFonts w:ascii="Wingdings" w:hAnsi="Wingdings" w:hint="default"/>
        <w:sz w:val="20"/>
      </w:rPr>
    </w:lvl>
    <w:lvl w:ilvl="7" w:tplc="9B4C2D04" w:tentative="1">
      <w:start w:val="1"/>
      <w:numFmt w:val="bullet"/>
      <w:lvlText w:val=""/>
      <w:lvlJc w:val="left"/>
      <w:pPr>
        <w:tabs>
          <w:tab w:val="num" w:pos="5760"/>
        </w:tabs>
        <w:ind w:left="5760" w:hanging="360"/>
      </w:pPr>
      <w:rPr>
        <w:rFonts w:ascii="Wingdings" w:hAnsi="Wingdings" w:hint="default"/>
        <w:sz w:val="20"/>
      </w:rPr>
    </w:lvl>
    <w:lvl w:ilvl="8" w:tplc="527278B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72314"/>
    <w:multiLevelType w:val="hybridMultilevel"/>
    <w:tmpl w:val="DE90EC38"/>
    <w:lvl w:ilvl="0" w:tplc="DC369A5E">
      <w:start w:val="1"/>
      <w:numFmt w:val="bullet"/>
      <w:lvlText w:val=""/>
      <w:lvlJc w:val="left"/>
      <w:pPr>
        <w:tabs>
          <w:tab w:val="num" w:pos="720"/>
        </w:tabs>
        <w:ind w:left="720" w:hanging="360"/>
      </w:pPr>
      <w:rPr>
        <w:rFonts w:ascii="Symbol" w:hAnsi="Symbol" w:hint="default"/>
        <w:sz w:val="20"/>
      </w:rPr>
    </w:lvl>
    <w:lvl w:ilvl="1" w:tplc="9D4617A0" w:tentative="1">
      <w:start w:val="1"/>
      <w:numFmt w:val="bullet"/>
      <w:lvlText w:val="o"/>
      <w:lvlJc w:val="left"/>
      <w:pPr>
        <w:tabs>
          <w:tab w:val="num" w:pos="1440"/>
        </w:tabs>
        <w:ind w:left="1440" w:hanging="360"/>
      </w:pPr>
      <w:rPr>
        <w:rFonts w:ascii="Courier New" w:hAnsi="Courier New" w:hint="default"/>
        <w:sz w:val="20"/>
      </w:rPr>
    </w:lvl>
    <w:lvl w:ilvl="2" w:tplc="C742C76C" w:tentative="1">
      <w:start w:val="1"/>
      <w:numFmt w:val="bullet"/>
      <w:lvlText w:val=""/>
      <w:lvlJc w:val="left"/>
      <w:pPr>
        <w:tabs>
          <w:tab w:val="num" w:pos="2160"/>
        </w:tabs>
        <w:ind w:left="2160" w:hanging="360"/>
      </w:pPr>
      <w:rPr>
        <w:rFonts w:ascii="Wingdings" w:hAnsi="Wingdings" w:hint="default"/>
        <w:sz w:val="20"/>
      </w:rPr>
    </w:lvl>
    <w:lvl w:ilvl="3" w:tplc="04EAF51C" w:tentative="1">
      <w:start w:val="1"/>
      <w:numFmt w:val="bullet"/>
      <w:lvlText w:val=""/>
      <w:lvlJc w:val="left"/>
      <w:pPr>
        <w:tabs>
          <w:tab w:val="num" w:pos="2880"/>
        </w:tabs>
        <w:ind w:left="2880" w:hanging="360"/>
      </w:pPr>
      <w:rPr>
        <w:rFonts w:ascii="Wingdings" w:hAnsi="Wingdings" w:hint="default"/>
        <w:sz w:val="20"/>
      </w:rPr>
    </w:lvl>
    <w:lvl w:ilvl="4" w:tplc="EA5C7806" w:tentative="1">
      <w:start w:val="1"/>
      <w:numFmt w:val="bullet"/>
      <w:lvlText w:val=""/>
      <w:lvlJc w:val="left"/>
      <w:pPr>
        <w:tabs>
          <w:tab w:val="num" w:pos="3600"/>
        </w:tabs>
        <w:ind w:left="3600" w:hanging="360"/>
      </w:pPr>
      <w:rPr>
        <w:rFonts w:ascii="Wingdings" w:hAnsi="Wingdings" w:hint="default"/>
        <w:sz w:val="20"/>
      </w:rPr>
    </w:lvl>
    <w:lvl w:ilvl="5" w:tplc="0DC23788" w:tentative="1">
      <w:start w:val="1"/>
      <w:numFmt w:val="bullet"/>
      <w:lvlText w:val=""/>
      <w:lvlJc w:val="left"/>
      <w:pPr>
        <w:tabs>
          <w:tab w:val="num" w:pos="4320"/>
        </w:tabs>
        <w:ind w:left="4320" w:hanging="360"/>
      </w:pPr>
      <w:rPr>
        <w:rFonts w:ascii="Wingdings" w:hAnsi="Wingdings" w:hint="default"/>
        <w:sz w:val="20"/>
      </w:rPr>
    </w:lvl>
    <w:lvl w:ilvl="6" w:tplc="E4F4F3B0" w:tentative="1">
      <w:start w:val="1"/>
      <w:numFmt w:val="bullet"/>
      <w:lvlText w:val=""/>
      <w:lvlJc w:val="left"/>
      <w:pPr>
        <w:tabs>
          <w:tab w:val="num" w:pos="5040"/>
        </w:tabs>
        <w:ind w:left="5040" w:hanging="360"/>
      </w:pPr>
      <w:rPr>
        <w:rFonts w:ascii="Wingdings" w:hAnsi="Wingdings" w:hint="default"/>
        <w:sz w:val="20"/>
      </w:rPr>
    </w:lvl>
    <w:lvl w:ilvl="7" w:tplc="4B009FDE" w:tentative="1">
      <w:start w:val="1"/>
      <w:numFmt w:val="bullet"/>
      <w:lvlText w:val=""/>
      <w:lvlJc w:val="left"/>
      <w:pPr>
        <w:tabs>
          <w:tab w:val="num" w:pos="5760"/>
        </w:tabs>
        <w:ind w:left="5760" w:hanging="360"/>
      </w:pPr>
      <w:rPr>
        <w:rFonts w:ascii="Wingdings" w:hAnsi="Wingdings" w:hint="default"/>
        <w:sz w:val="20"/>
      </w:rPr>
    </w:lvl>
    <w:lvl w:ilvl="8" w:tplc="9EF21F8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234D1"/>
    <w:multiLevelType w:val="hybridMultilevel"/>
    <w:tmpl w:val="B80E6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3E3D9C"/>
    <w:multiLevelType w:val="multilevel"/>
    <w:tmpl w:val="B0AEB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F3DE7"/>
    <w:multiLevelType w:val="hybridMultilevel"/>
    <w:tmpl w:val="30B2A64E"/>
    <w:lvl w:ilvl="0" w:tplc="00D65E12">
      <w:start w:val="1"/>
      <w:numFmt w:val="bullet"/>
      <w:lvlText w:val=""/>
      <w:lvlJc w:val="left"/>
      <w:pPr>
        <w:tabs>
          <w:tab w:val="num" w:pos="720"/>
        </w:tabs>
        <w:ind w:left="720" w:hanging="360"/>
      </w:pPr>
      <w:rPr>
        <w:rFonts w:ascii="Symbol" w:hAnsi="Symbol" w:hint="default"/>
        <w:sz w:val="20"/>
      </w:rPr>
    </w:lvl>
    <w:lvl w:ilvl="1" w:tplc="37401480" w:tentative="1">
      <w:start w:val="1"/>
      <w:numFmt w:val="bullet"/>
      <w:lvlText w:val="o"/>
      <w:lvlJc w:val="left"/>
      <w:pPr>
        <w:tabs>
          <w:tab w:val="num" w:pos="1440"/>
        </w:tabs>
        <w:ind w:left="1440" w:hanging="360"/>
      </w:pPr>
      <w:rPr>
        <w:rFonts w:ascii="Courier New" w:hAnsi="Courier New" w:hint="default"/>
        <w:sz w:val="20"/>
      </w:rPr>
    </w:lvl>
    <w:lvl w:ilvl="2" w:tplc="D654E08E" w:tentative="1">
      <w:start w:val="1"/>
      <w:numFmt w:val="bullet"/>
      <w:lvlText w:val=""/>
      <w:lvlJc w:val="left"/>
      <w:pPr>
        <w:tabs>
          <w:tab w:val="num" w:pos="2160"/>
        </w:tabs>
        <w:ind w:left="2160" w:hanging="360"/>
      </w:pPr>
      <w:rPr>
        <w:rFonts w:ascii="Wingdings" w:hAnsi="Wingdings" w:hint="default"/>
        <w:sz w:val="20"/>
      </w:rPr>
    </w:lvl>
    <w:lvl w:ilvl="3" w:tplc="59B27FB2" w:tentative="1">
      <w:start w:val="1"/>
      <w:numFmt w:val="bullet"/>
      <w:lvlText w:val=""/>
      <w:lvlJc w:val="left"/>
      <w:pPr>
        <w:tabs>
          <w:tab w:val="num" w:pos="2880"/>
        </w:tabs>
        <w:ind w:left="2880" w:hanging="360"/>
      </w:pPr>
      <w:rPr>
        <w:rFonts w:ascii="Wingdings" w:hAnsi="Wingdings" w:hint="default"/>
        <w:sz w:val="20"/>
      </w:rPr>
    </w:lvl>
    <w:lvl w:ilvl="4" w:tplc="541E7B14" w:tentative="1">
      <w:start w:val="1"/>
      <w:numFmt w:val="bullet"/>
      <w:lvlText w:val=""/>
      <w:lvlJc w:val="left"/>
      <w:pPr>
        <w:tabs>
          <w:tab w:val="num" w:pos="3600"/>
        </w:tabs>
        <w:ind w:left="3600" w:hanging="360"/>
      </w:pPr>
      <w:rPr>
        <w:rFonts w:ascii="Wingdings" w:hAnsi="Wingdings" w:hint="default"/>
        <w:sz w:val="20"/>
      </w:rPr>
    </w:lvl>
    <w:lvl w:ilvl="5" w:tplc="30A6A746" w:tentative="1">
      <w:start w:val="1"/>
      <w:numFmt w:val="bullet"/>
      <w:lvlText w:val=""/>
      <w:lvlJc w:val="left"/>
      <w:pPr>
        <w:tabs>
          <w:tab w:val="num" w:pos="4320"/>
        </w:tabs>
        <w:ind w:left="4320" w:hanging="360"/>
      </w:pPr>
      <w:rPr>
        <w:rFonts w:ascii="Wingdings" w:hAnsi="Wingdings" w:hint="default"/>
        <w:sz w:val="20"/>
      </w:rPr>
    </w:lvl>
    <w:lvl w:ilvl="6" w:tplc="A20C55CC" w:tentative="1">
      <w:start w:val="1"/>
      <w:numFmt w:val="bullet"/>
      <w:lvlText w:val=""/>
      <w:lvlJc w:val="left"/>
      <w:pPr>
        <w:tabs>
          <w:tab w:val="num" w:pos="5040"/>
        </w:tabs>
        <w:ind w:left="5040" w:hanging="360"/>
      </w:pPr>
      <w:rPr>
        <w:rFonts w:ascii="Wingdings" w:hAnsi="Wingdings" w:hint="default"/>
        <w:sz w:val="20"/>
      </w:rPr>
    </w:lvl>
    <w:lvl w:ilvl="7" w:tplc="05CA7A48" w:tentative="1">
      <w:start w:val="1"/>
      <w:numFmt w:val="bullet"/>
      <w:lvlText w:val=""/>
      <w:lvlJc w:val="left"/>
      <w:pPr>
        <w:tabs>
          <w:tab w:val="num" w:pos="5760"/>
        </w:tabs>
        <w:ind w:left="5760" w:hanging="360"/>
      </w:pPr>
      <w:rPr>
        <w:rFonts w:ascii="Wingdings" w:hAnsi="Wingdings" w:hint="default"/>
        <w:sz w:val="20"/>
      </w:rPr>
    </w:lvl>
    <w:lvl w:ilvl="8" w:tplc="85209A6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358E1"/>
    <w:multiLevelType w:val="multilevel"/>
    <w:tmpl w:val="E87E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A944E5"/>
    <w:multiLevelType w:val="hybridMultilevel"/>
    <w:tmpl w:val="9720392C"/>
    <w:lvl w:ilvl="0" w:tplc="6352DBDE">
      <w:start w:val="1"/>
      <w:numFmt w:val="bullet"/>
      <w:lvlText w:val=""/>
      <w:lvlJc w:val="left"/>
      <w:pPr>
        <w:tabs>
          <w:tab w:val="num" w:pos="720"/>
        </w:tabs>
        <w:ind w:left="720" w:hanging="360"/>
      </w:pPr>
      <w:rPr>
        <w:rFonts w:ascii="Symbol" w:hAnsi="Symbol" w:hint="default"/>
        <w:sz w:val="20"/>
      </w:rPr>
    </w:lvl>
    <w:lvl w:ilvl="1" w:tplc="847E7DF6" w:tentative="1">
      <w:start w:val="1"/>
      <w:numFmt w:val="bullet"/>
      <w:lvlText w:val="o"/>
      <w:lvlJc w:val="left"/>
      <w:pPr>
        <w:tabs>
          <w:tab w:val="num" w:pos="1440"/>
        </w:tabs>
        <w:ind w:left="1440" w:hanging="360"/>
      </w:pPr>
      <w:rPr>
        <w:rFonts w:ascii="Courier New" w:hAnsi="Courier New" w:hint="default"/>
        <w:sz w:val="20"/>
      </w:rPr>
    </w:lvl>
    <w:lvl w:ilvl="2" w:tplc="D750C9A4" w:tentative="1">
      <w:start w:val="1"/>
      <w:numFmt w:val="bullet"/>
      <w:lvlText w:val=""/>
      <w:lvlJc w:val="left"/>
      <w:pPr>
        <w:tabs>
          <w:tab w:val="num" w:pos="2160"/>
        </w:tabs>
        <w:ind w:left="2160" w:hanging="360"/>
      </w:pPr>
      <w:rPr>
        <w:rFonts w:ascii="Wingdings" w:hAnsi="Wingdings" w:hint="default"/>
        <w:sz w:val="20"/>
      </w:rPr>
    </w:lvl>
    <w:lvl w:ilvl="3" w:tplc="3538FE00" w:tentative="1">
      <w:start w:val="1"/>
      <w:numFmt w:val="bullet"/>
      <w:lvlText w:val=""/>
      <w:lvlJc w:val="left"/>
      <w:pPr>
        <w:tabs>
          <w:tab w:val="num" w:pos="2880"/>
        </w:tabs>
        <w:ind w:left="2880" w:hanging="360"/>
      </w:pPr>
      <w:rPr>
        <w:rFonts w:ascii="Wingdings" w:hAnsi="Wingdings" w:hint="default"/>
        <w:sz w:val="20"/>
      </w:rPr>
    </w:lvl>
    <w:lvl w:ilvl="4" w:tplc="D416E0B6" w:tentative="1">
      <w:start w:val="1"/>
      <w:numFmt w:val="bullet"/>
      <w:lvlText w:val=""/>
      <w:lvlJc w:val="left"/>
      <w:pPr>
        <w:tabs>
          <w:tab w:val="num" w:pos="3600"/>
        </w:tabs>
        <w:ind w:left="3600" w:hanging="360"/>
      </w:pPr>
      <w:rPr>
        <w:rFonts w:ascii="Wingdings" w:hAnsi="Wingdings" w:hint="default"/>
        <w:sz w:val="20"/>
      </w:rPr>
    </w:lvl>
    <w:lvl w:ilvl="5" w:tplc="359E73AC" w:tentative="1">
      <w:start w:val="1"/>
      <w:numFmt w:val="bullet"/>
      <w:lvlText w:val=""/>
      <w:lvlJc w:val="left"/>
      <w:pPr>
        <w:tabs>
          <w:tab w:val="num" w:pos="4320"/>
        </w:tabs>
        <w:ind w:left="4320" w:hanging="360"/>
      </w:pPr>
      <w:rPr>
        <w:rFonts w:ascii="Wingdings" w:hAnsi="Wingdings" w:hint="default"/>
        <w:sz w:val="20"/>
      </w:rPr>
    </w:lvl>
    <w:lvl w:ilvl="6" w:tplc="1B3AD538" w:tentative="1">
      <w:start w:val="1"/>
      <w:numFmt w:val="bullet"/>
      <w:lvlText w:val=""/>
      <w:lvlJc w:val="left"/>
      <w:pPr>
        <w:tabs>
          <w:tab w:val="num" w:pos="5040"/>
        </w:tabs>
        <w:ind w:left="5040" w:hanging="360"/>
      </w:pPr>
      <w:rPr>
        <w:rFonts w:ascii="Wingdings" w:hAnsi="Wingdings" w:hint="default"/>
        <w:sz w:val="20"/>
      </w:rPr>
    </w:lvl>
    <w:lvl w:ilvl="7" w:tplc="61020A74" w:tentative="1">
      <w:start w:val="1"/>
      <w:numFmt w:val="bullet"/>
      <w:lvlText w:val=""/>
      <w:lvlJc w:val="left"/>
      <w:pPr>
        <w:tabs>
          <w:tab w:val="num" w:pos="5760"/>
        </w:tabs>
        <w:ind w:left="5760" w:hanging="360"/>
      </w:pPr>
      <w:rPr>
        <w:rFonts w:ascii="Wingdings" w:hAnsi="Wingdings" w:hint="default"/>
        <w:sz w:val="20"/>
      </w:rPr>
    </w:lvl>
    <w:lvl w:ilvl="8" w:tplc="56A0A912"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21"/>
  </w:num>
  <w:num w:numId="4">
    <w:abstractNumId w:val="19"/>
  </w:num>
  <w:num w:numId="5">
    <w:abstractNumId w:val="10"/>
  </w:num>
  <w:num w:numId="6">
    <w:abstractNumId w:val="20"/>
  </w:num>
  <w:num w:numId="7">
    <w:abstractNumId w:val="4"/>
  </w:num>
  <w:num w:numId="8">
    <w:abstractNumId w:val="14"/>
  </w:num>
  <w:num w:numId="9">
    <w:abstractNumId w:val="12"/>
  </w:num>
  <w:num w:numId="10">
    <w:abstractNumId w:val="5"/>
  </w:num>
  <w:num w:numId="11">
    <w:abstractNumId w:val="1"/>
  </w:num>
  <w:num w:numId="12">
    <w:abstractNumId w:val="7"/>
  </w:num>
  <w:num w:numId="13">
    <w:abstractNumId w:val="2"/>
  </w:num>
  <w:num w:numId="14">
    <w:abstractNumId w:val="16"/>
  </w:num>
  <w:num w:numId="15">
    <w:abstractNumId w:val="3"/>
  </w:num>
  <w:num w:numId="16">
    <w:abstractNumId w:val="17"/>
  </w:num>
  <w:num w:numId="17">
    <w:abstractNumId w:val="9"/>
  </w:num>
  <w:num w:numId="18">
    <w:abstractNumId w:val="11"/>
  </w:num>
  <w:num w:numId="19">
    <w:abstractNumId w:val="6"/>
  </w:num>
  <w:num w:numId="20">
    <w:abstractNumId w:val="13"/>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10F58"/>
    <w:rsid w:val="00090989"/>
    <w:rsid w:val="000C5464"/>
    <w:rsid w:val="001E183E"/>
    <w:rsid w:val="002C4020"/>
    <w:rsid w:val="002D73D0"/>
    <w:rsid w:val="002E4C61"/>
    <w:rsid w:val="00340A6B"/>
    <w:rsid w:val="00343EF2"/>
    <w:rsid w:val="00383873"/>
    <w:rsid w:val="00397F11"/>
    <w:rsid w:val="003A474E"/>
    <w:rsid w:val="003C1B90"/>
    <w:rsid w:val="003D111E"/>
    <w:rsid w:val="00403ED4"/>
    <w:rsid w:val="0042274B"/>
    <w:rsid w:val="00431B8F"/>
    <w:rsid w:val="004A5682"/>
    <w:rsid w:val="004B2946"/>
    <w:rsid w:val="004C3607"/>
    <w:rsid w:val="005438EE"/>
    <w:rsid w:val="00562087"/>
    <w:rsid w:val="00567405"/>
    <w:rsid w:val="00570CFB"/>
    <w:rsid w:val="005840CC"/>
    <w:rsid w:val="005C5295"/>
    <w:rsid w:val="005E421D"/>
    <w:rsid w:val="005E51EA"/>
    <w:rsid w:val="006507CA"/>
    <w:rsid w:val="00652ACE"/>
    <w:rsid w:val="006A346D"/>
    <w:rsid w:val="006B452D"/>
    <w:rsid w:val="006B73FB"/>
    <w:rsid w:val="00780C4B"/>
    <w:rsid w:val="00784200"/>
    <w:rsid w:val="007C58CE"/>
    <w:rsid w:val="007D20E2"/>
    <w:rsid w:val="008007DC"/>
    <w:rsid w:val="0083309F"/>
    <w:rsid w:val="0084009B"/>
    <w:rsid w:val="00847098"/>
    <w:rsid w:val="008A4A29"/>
    <w:rsid w:val="008B0FB5"/>
    <w:rsid w:val="008B50BA"/>
    <w:rsid w:val="008C4C89"/>
    <w:rsid w:val="00950E2A"/>
    <w:rsid w:val="00957815"/>
    <w:rsid w:val="009A2187"/>
    <w:rsid w:val="009D20D6"/>
    <w:rsid w:val="009E7FA8"/>
    <w:rsid w:val="00A158E2"/>
    <w:rsid w:val="00A6418C"/>
    <w:rsid w:val="00AB1EA0"/>
    <w:rsid w:val="00AE47BA"/>
    <w:rsid w:val="00B13F91"/>
    <w:rsid w:val="00B15123"/>
    <w:rsid w:val="00B63A3A"/>
    <w:rsid w:val="00B6645B"/>
    <w:rsid w:val="00BA071F"/>
    <w:rsid w:val="00BD4D82"/>
    <w:rsid w:val="00BF73CE"/>
    <w:rsid w:val="00C05AAC"/>
    <w:rsid w:val="00C73663"/>
    <w:rsid w:val="00CA0ECA"/>
    <w:rsid w:val="00CC5CCE"/>
    <w:rsid w:val="00CE507E"/>
    <w:rsid w:val="00D25EA6"/>
    <w:rsid w:val="00D32385"/>
    <w:rsid w:val="00D36C1F"/>
    <w:rsid w:val="00D42DF2"/>
    <w:rsid w:val="00D5426B"/>
    <w:rsid w:val="00D5521E"/>
    <w:rsid w:val="00D915DC"/>
    <w:rsid w:val="00D9514F"/>
    <w:rsid w:val="00DB424D"/>
    <w:rsid w:val="00E52C8D"/>
    <w:rsid w:val="00E75A0A"/>
    <w:rsid w:val="00E842AF"/>
    <w:rsid w:val="00F07212"/>
    <w:rsid w:val="0A921128"/>
    <w:rsid w:val="3CF9F331"/>
    <w:rsid w:val="4F2C028D"/>
    <w:rsid w:val="695C5D86"/>
    <w:rsid w:val="7474F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 w:type="character" w:styleId="Emphasis">
    <w:name w:val="Emphasis"/>
    <w:basedOn w:val="DefaultParagraphFont"/>
    <w:uiPriority w:val="20"/>
    <w:qFormat/>
    <w:rsid w:val="00D915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03435070">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96169230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836722009">
      <w:bodyDiv w:val="1"/>
      <w:marLeft w:val="0"/>
      <w:marRight w:val="0"/>
      <w:marTop w:val="0"/>
      <w:marBottom w:val="0"/>
      <w:divBdr>
        <w:top w:val="none" w:sz="0" w:space="0" w:color="auto"/>
        <w:left w:val="none" w:sz="0" w:space="0" w:color="auto"/>
        <w:bottom w:val="none" w:sz="0" w:space="0" w:color="auto"/>
        <w:right w:val="none" w:sz="0" w:space="0" w:color="auto"/>
      </w:divBdr>
    </w:div>
    <w:div w:id="1959139682">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2.xml><?xml version="1.0" encoding="utf-8"?>
<ds:datastoreItem xmlns:ds="http://schemas.openxmlformats.org/officeDocument/2006/customXml" ds:itemID="{CBBE760B-F139-459C-AB31-6E54A5947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5CA13-470F-4722-8B14-703FB2168EA1}">
  <ds:schemaRefs>
    <ds:schemaRef ds:uri="http://purl.org/dc/terms/"/>
    <ds:schemaRef ds:uri="c53071f4-7f44-43fd-895c-8e7b6a3746b0"/>
    <ds:schemaRef ds:uri="http://schemas.microsoft.com/office/2006/documentManagement/types"/>
    <ds:schemaRef ds:uri="ead97cfe-a968-427f-b02b-893e6ba0355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727E204-2970-4FE1-936C-D11988B8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2021-05-26T09:29:00Z</dcterms:created>
  <dcterms:modified xsi:type="dcterms:W3CDTF">2021-05-26T09:29:00Z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