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4749" w14:textId="45284CD6" w:rsidR="003F2193" w:rsidRDefault="003C269E" w:rsidP="003C269E">
      <w:pPr>
        <w:pStyle w:val="FFLSubHeaders"/>
        <w:tabs>
          <w:tab w:val="left" w:pos="9075"/>
        </w:tabs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ab/>
      </w:r>
    </w:p>
    <w:p w14:paraId="40AB65F3" w14:textId="2D306055" w:rsidR="008968A8" w:rsidRDefault="00122026" w:rsidP="008968A8">
      <w:pPr>
        <w:pStyle w:val="FFLSubHeaders"/>
        <w:rPr>
          <w:b w:val="0"/>
          <w:bCs w:val="0"/>
        </w:rPr>
      </w:pPr>
      <w:r>
        <w:rPr>
          <w:bCs w:val="0"/>
          <w:color w:val="EF9F3F"/>
          <w:sz w:val="44"/>
          <w:szCs w:val="44"/>
          <w:lang w:val="en-GB"/>
        </w:rPr>
        <w:t>pH scale</w:t>
      </w:r>
      <w:r w:rsidR="00603780">
        <w:rPr>
          <w:color w:val="000000" w:themeColor="text1"/>
          <w:sz w:val="20"/>
          <w:szCs w:val="20"/>
        </w:rPr>
        <w:br/>
      </w:r>
    </w:p>
    <w:p w14:paraId="49ED893F" w14:textId="77777777" w:rsidR="003C269E" w:rsidRPr="004A73E9" w:rsidRDefault="003C269E" w:rsidP="003B39BF">
      <w:pPr>
        <w:pStyle w:val="FFLBodyText"/>
        <w:rPr>
          <w:sz w:val="28"/>
          <w:szCs w:val="32"/>
        </w:rPr>
      </w:pPr>
    </w:p>
    <w:p w14:paraId="3D1F0558" w14:textId="77777777" w:rsidR="004A73E9" w:rsidRDefault="00122026" w:rsidP="003B39BF">
      <w:pPr>
        <w:pStyle w:val="FFLBodyText"/>
        <w:numPr>
          <w:ilvl w:val="0"/>
          <w:numId w:val="18"/>
        </w:numPr>
        <w:rPr>
          <w:sz w:val="28"/>
          <w:szCs w:val="32"/>
        </w:rPr>
      </w:pPr>
      <w:r w:rsidRPr="004A73E9">
        <w:rPr>
          <w:sz w:val="28"/>
          <w:szCs w:val="32"/>
        </w:rPr>
        <w:t>Make a pH chart which runs from pH 1 to pH 14. Label whether the pH is showing acid, alkaline or neutral.</w:t>
      </w:r>
    </w:p>
    <w:p w14:paraId="6D9344EF" w14:textId="477A3339" w:rsidR="004A73E9" w:rsidRDefault="004A73E9" w:rsidP="003B39BF">
      <w:pPr>
        <w:pStyle w:val="FFLBodyText"/>
        <w:ind w:left="360"/>
        <w:rPr>
          <w:sz w:val="28"/>
          <w:szCs w:val="32"/>
        </w:rPr>
      </w:pPr>
    </w:p>
    <w:p w14:paraId="0BEDFC80" w14:textId="74038E62" w:rsidR="00122026" w:rsidRPr="004A73E9" w:rsidRDefault="003B39BF" w:rsidP="003B39BF">
      <w:pPr>
        <w:pStyle w:val="FFLBodyText"/>
        <w:numPr>
          <w:ilvl w:val="0"/>
          <w:numId w:val="18"/>
        </w:numPr>
        <w:rPr>
          <w:sz w:val="28"/>
          <w:szCs w:val="32"/>
        </w:rPr>
      </w:pPr>
      <w:proofErr w:type="spellStart"/>
      <w:r>
        <w:rPr>
          <w:sz w:val="28"/>
          <w:szCs w:val="32"/>
        </w:rPr>
        <w:t>C</w:t>
      </w:r>
      <w:r w:rsidR="004A73E9" w:rsidRPr="004A73E9">
        <w:rPr>
          <w:sz w:val="28"/>
          <w:szCs w:val="32"/>
        </w:rPr>
        <w:t>olour</w:t>
      </w:r>
      <w:proofErr w:type="spellEnd"/>
      <w:r w:rsidR="004A73E9" w:rsidRPr="004A73E9">
        <w:rPr>
          <w:sz w:val="28"/>
          <w:szCs w:val="32"/>
        </w:rPr>
        <w:t xml:space="preserve"> the chart</w:t>
      </w:r>
      <w:r w:rsidR="00122026" w:rsidRPr="004A73E9">
        <w:rPr>
          <w:sz w:val="28"/>
          <w:szCs w:val="32"/>
        </w:rPr>
        <w:t xml:space="preserve"> to show the </w:t>
      </w:r>
      <w:proofErr w:type="spellStart"/>
      <w:r w:rsidR="00122026" w:rsidRPr="004A73E9">
        <w:rPr>
          <w:sz w:val="28"/>
          <w:szCs w:val="32"/>
        </w:rPr>
        <w:t>colour</w:t>
      </w:r>
      <w:proofErr w:type="spellEnd"/>
      <w:r w:rsidR="00122026" w:rsidRPr="004A73E9">
        <w:rPr>
          <w:sz w:val="28"/>
          <w:szCs w:val="32"/>
        </w:rPr>
        <w:t xml:space="preserve"> change substances make when tested with Universal Indicator.</w:t>
      </w:r>
    </w:p>
    <w:p w14:paraId="645FC9B8" w14:textId="77777777" w:rsidR="004A73E9" w:rsidRPr="004A73E9" w:rsidRDefault="004A73E9" w:rsidP="003B39BF">
      <w:pPr>
        <w:pStyle w:val="ListParagraph"/>
        <w:rPr>
          <w:sz w:val="28"/>
          <w:szCs w:val="32"/>
        </w:rPr>
      </w:pPr>
    </w:p>
    <w:p w14:paraId="5DB5D7E5" w14:textId="43FC7CF6" w:rsidR="00122026" w:rsidRPr="004A73E9" w:rsidRDefault="00122026" w:rsidP="003B39BF">
      <w:pPr>
        <w:pStyle w:val="FFLBodyText"/>
        <w:numPr>
          <w:ilvl w:val="0"/>
          <w:numId w:val="18"/>
        </w:numPr>
        <w:rPr>
          <w:sz w:val="28"/>
          <w:szCs w:val="32"/>
        </w:rPr>
      </w:pPr>
      <w:r w:rsidRPr="004A73E9">
        <w:rPr>
          <w:sz w:val="28"/>
          <w:szCs w:val="32"/>
          <w:lang w:val="en-GB"/>
        </w:rPr>
        <w:t>Add pictures or labels to show the pH values of the substances you have tested during the lesson.</w:t>
      </w:r>
    </w:p>
    <w:p w14:paraId="3D07198C" w14:textId="546BDAF0" w:rsidR="00122026" w:rsidRDefault="00122026" w:rsidP="008968A8">
      <w:pPr>
        <w:pStyle w:val="FFLSubHeaders"/>
        <w:rPr>
          <w:b w:val="0"/>
          <w:bCs w:val="0"/>
        </w:rPr>
      </w:pPr>
    </w:p>
    <w:p w14:paraId="12465B7D" w14:textId="30307C04" w:rsidR="00122026" w:rsidRDefault="00122026" w:rsidP="008968A8">
      <w:pPr>
        <w:pStyle w:val="FFLSubHeaders"/>
        <w:rPr>
          <w:b w:val="0"/>
          <w:bCs w:val="0"/>
        </w:rPr>
      </w:pPr>
    </w:p>
    <w:p w14:paraId="4F12625F" w14:textId="0F54A3D7" w:rsidR="00122026" w:rsidRDefault="00122026" w:rsidP="008968A8">
      <w:pPr>
        <w:pStyle w:val="FFLSubHeaders"/>
        <w:rPr>
          <w:b w:val="0"/>
          <w:bCs w:val="0"/>
        </w:rPr>
      </w:pPr>
    </w:p>
    <w:p w14:paraId="3D1E33F7" w14:textId="77777777" w:rsidR="00122026" w:rsidRDefault="00122026" w:rsidP="008968A8">
      <w:pPr>
        <w:pStyle w:val="FFLSubHeaders"/>
        <w:rPr>
          <w:b w:val="0"/>
          <w:bCs w:val="0"/>
        </w:rPr>
      </w:pPr>
    </w:p>
    <w:p w14:paraId="43ABEC27" w14:textId="77777777" w:rsidR="00122026" w:rsidRDefault="00122026" w:rsidP="008968A8">
      <w:pPr>
        <w:pStyle w:val="FFLSubHeaders"/>
        <w:rPr>
          <w:b w:val="0"/>
          <w:bCs w:val="0"/>
        </w:rPr>
      </w:pPr>
    </w:p>
    <w:tbl>
      <w:tblPr>
        <w:tblStyle w:val="TableGrid"/>
        <w:tblW w:w="14176" w:type="dxa"/>
        <w:tblLook w:val="04A0" w:firstRow="1" w:lastRow="0" w:firstColumn="1" w:lastColumn="0" w:noHBand="0" w:noVBand="1"/>
      </w:tblPr>
      <w:tblGrid>
        <w:gridCol w:w="1012"/>
        <w:gridCol w:w="1012"/>
        <w:gridCol w:w="1012"/>
        <w:gridCol w:w="1012"/>
        <w:gridCol w:w="1012"/>
        <w:gridCol w:w="1012"/>
        <w:gridCol w:w="1013"/>
        <w:gridCol w:w="1013"/>
        <w:gridCol w:w="1013"/>
        <w:gridCol w:w="1013"/>
        <w:gridCol w:w="1013"/>
        <w:gridCol w:w="1013"/>
        <w:gridCol w:w="1013"/>
        <w:gridCol w:w="1013"/>
      </w:tblGrid>
      <w:tr w:rsidR="00122026" w14:paraId="449A9A30" w14:textId="0FBE2E18" w:rsidTr="00122026">
        <w:trPr>
          <w:trHeight w:val="579"/>
        </w:trPr>
        <w:tc>
          <w:tcPr>
            <w:tcW w:w="1012" w:type="dxa"/>
          </w:tcPr>
          <w:p w14:paraId="1990E14A" w14:textId="51F2561A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1</w:t>
            </w:r>
          </w:p>
        </w:tc>
        <w:tc>
          <w:tcPr>
            <w:tcW w:w="1012" w:type="dxa"/>
          </w:tcPr>
          <w:p w14:paraId="661F8A21" w14:textId="58DDFEC8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2</w:t>
            </w:r>
          </w:p>
        </w:tc>
        <w:tc>
          <w:tcPr>
            <w:tcW w:w="1012" w:type="dxa"/>
          </w:tcPr>
          <w:p w14:paraId="6303014F" w14:textId="5784289B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3</w:t>
            </w:r>
          </w:p>
        </w:tc>
        <w:tc>
          <w:tcPr>
            <w:tcW w:w="1012" w:type="dxa"/>
          </w:tcPr>
          <w:p w14:paraId="05560E11" w14:textId="04169602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4</w:t>
            </w:r>
          </w:p>
        </w:tc>
        <w:tc>
          <w:tcPr>
            <w:tcW w:w="1012" w:type="dxa"/>
          </w:tcPr>
          <w:p w14:paraId="516657E6" w14:textId="71857A14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5</w:t>
            </w:r>
          </w:p>
        </w:tc>
        <w:tc>
          <w:tcPr>
            <w:tcW w:w="1012" w:type="dxa"/>
          </w:tcPr>
          <w:p w14:paraId="5E46F575" w14:textId="17DAF756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6</w:t>
            </w:r>
          </w:p>
        </w:tc>
        <w:tc>
          <w:tcPr>
            <w:tcW w:w="1013" w:type="dxa"/>
          </w:tcPr>
          <w:p w14:paraId="634380B7" w14:textId="464F67BF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7</w:t>
            </w:r>
          </w:p>
        </w:tc>
        <w:tc>
          <w:tcPr>
            <w:tcW w:w="1013" w:type="dxa"/>
          </w:tcPr>
          <w:p w14:paraId="2FADC5F2" w14:textId="6F4BF6FE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8</w:t>
            </w:r>
          </w:p>
        </w:tc>
        <w:tc>
          <w:tcPr>
            <w:tcW w:w="1013" w:type="dxa"/>
          </w:tcPr>
          <w:p w14:paraId="159AEE51" w14:textId="504F664F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9</w:t>
            </w:r>
          </w:p>
        </w:tc>
        <w:tc>
          <w:tcPr>
            <w:tcW w:w="1013" w:type="dxa"/>
          </w:tcPr>
          <w:p w14:paraId="73B55D3C" w14:textId="63D30652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10</w:t>
            </w:r>
          </w:p>
        </w:tc>
        <w:tc>
          <w:tcPr>
            <w:tcW w:w="1013" w:type="dxa"/>
          </w:tcPr>
          <w:p w14:paraId="0FC6AF66" w14:textId="56FD837C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11</w:t>
            </w:r>
          </w:p>
        </w:tc>
        <w:tc>
          <w:tcPr>
            <w:tcW w:w="1013" w:type="dxa"/>
          </w:tcPr>
          <w:p w14:paraId="388FAA1C" w14:textId="53B0A723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12</w:t>
            </w:r>
          </w:p>
        </w:tc>
        <w:tc>
          <w:tcPr>
            <w:tcW w:w="1013" w:type="dxa"/>
          </w:tcPr>
          <w:p w14:paraId="7A7DBBCD" w14:textId="18601C29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13</w:t>
            </w:r>
          </w:p>
        </w:tc>
        <w:tc>
          <w:tcPr>
            <w:tcW w:w="1013" w:type="dxa"/>
          </w:tcPr>
          <w:p w14:paraId="0DFB15E7" w14:textId="66A07990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14</w:t>
            </w:r>
          </w:p>
        </w:tc>
      </w:tr>
      <w:tr w:rsidR="00122026" w14:paraId="40628E28" w14:textId="748407D2" w:rsidTr="00122026">
        <w:trPr>
          <w:trHeight w:val="1135"/>
        </w:trPr>
        <w:tc>
          <w:tcPr>
            <w:tcW w:w="1012" w:type="dxa"/>
          </w:tcPr>
          <w:p w14:paraId="7A1A00DF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2" w:type="dxa"/>
          </w:tcPr>
          <w:p w14:paraId="52A05842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2" w:type="dxa"/>
          </w:tcPr>
          <w:p w14:paraId="6C66AF85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2" w:type="dxa"/>
          </w:tcPr>
          <w:p w14:paraId="3A686F76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2" w:type="dxa"/>
          </w:tcPr>
          <w:p w14:paraId="5388DC4E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2" w:type="dxa"/>
          </w:tcPr>
          <w:p w14:paraId="44787F64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3" w:type="dxa"/>
          </w:tcPr>
          <w:p w14:paraId="5DBBFE1C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3" w:type="dxa"/>
          </w:tcPr>
          <w:p w14:paraId="10106FC3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3" w:type="dxa"/>
          </w:tcPr>
          <w:p w14:paraId="422D8051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3" w:type="dxa"/>
          </w:tcPr>
          <w:p w14:paraId="66A06EBA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3" w:type="dxa"/>
          </w:tcPr>
          <w:p w14:paraId="33C4C477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3" w:type="dxa"/>
          </w:tcPr>
          <w:p w14:paraId="619C3B6B" w14:textId="5443A569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3" w:type="dxa"/>
          </w:tcPr>
          <w:p w14:paraId="41A05ED3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3" w:type="dxa"/>
          </w:tcPr>
          <w:p w14:paraId="082CF961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</w:tr>
    </w:tbl>
    <w:p w14:paraId="26A9DD8A" w14:textId="104AEA52" w:rsidR="00122026" w:rsidRDefault="00122026" w:rsidP="008968A8">
      <w:pPr>
        <w:pStyle w:val="FFLSubHeaders"/>
        <w:rPr>
          <w:b w:val="0"/>
          <w:bCs w:val="0"/>
        </w:rPr>
      </w:pPr>
    </w:p>
    <w:p w14:paraId="250C14D9" w14:textId="03EEA579" w:rsidR="00122026" w:rsidRDefault="00122026" w:rsidP="008968A8">
      <w:pPr>
        <w:pStyle w:val="FFLSubHeaders"/>
        <w:rPr>
          <w:b w:val="0"/>
          <w:bCs w:val="0"/>
        </w:rPr>
      </w:pPr>
    </w:p>
    <w:sectPr w:rsidR="00122026" w:rsidSect="00122026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1134" w:right="1418" w:bottom="1418" w:left="187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2C4A3" w14:textId="77777777" w:rsidR="000A736B" w:rsidRDefault="000A736B" w:rsidP="00A11D46">
      <w:r>
        <w:separator/>
      </w:r>
    </w:p>
  </w:endnote>
  <w:endnote w:type="continuationSeparator" w:id="0">
    <w:p w14:paraId="25978D58" w14:textId="77777777" w:rsidR="000A736B" w:rsidRDefault="000A73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68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666C30D" w:rsidR="00190FAE" w:rsidRPr="00190FAE" w:rsidRDefault="003C269E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503C7571">
              <wp:simplePos x="0" y="0"/>
              <wp:positionH relativeFrom="column">
                <wp:posOffset>635</wp:posOffset>
              </wp:positionH>
              <wp:positionV relativeFrom="paragraph">
                <wp:posOffset>-158115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A8D58B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F219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.05pt;margin-top:-12.4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" filled="f" stroked="f">
              <v:textbox inset="0,0,0,0">
                <w:txbxContent>
                  <w:p w14:paraId="1A64291C" w14:textId="7A8D58B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F219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C46085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6827F3D9">
              <wp:simplePos x="0" y="0"/>
              <wp:positionH relativeFrom="column">
                <wp:posOffset>6697345</wp:posOffset>
              </wp:positionH>
              <wp:positionV relativeFrom="paragraph">
                <wp:posOffset>-196215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FAF0B" id="Text Box 4" o:spid="_x0000_s1029" type="#_x0000_t202" style="position:absolute;margin-left:527.35pt;margin-top:-15.4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68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D500" w14:textId="77777777" w:rsidR="000A736B" w:rsidRDefault="000A736B" w:rsidP="00A11D46">
      <w:r>
        <w:separator/>
      </w:r>
    </w:p>
  </w:footnote>
  <w:footnote w:type="continuationSeparator" w:id="0">
    <w:p w14:paraId="3729D218" w14:textId="77777777" w:rsidR="000A736B" w:rsidRDefault="000A73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0F74F5CE">
          <wp:simplePos x="0" y="0"/>
          <wp:positionH relativeFrom="column">
            <wp:posOffset>1929765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BA2C03"/>
    <w:multiLevelType w:val="hybridMultilevel"/>
    <w:tmpl w:val="4CB2A8BE"/>
    <w:lvl w:ilvl="0" w:tplc="7C9AC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83E1D"/>
    <w:multiLevelType w:val="hybridMultilevel"/>
    <w:tmpl w:val="BA46B304"/>
    <w:lvl w:ilvl="0" w:tplc="3A8A2900">
      <w:start w:val="1"/>
      <w:numFmt w:val="bullet"/>
      <w:pStyle w:val="Bulletlis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-4"/>
        <w:sz w:val="3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C067F"/>
    <w:multiLevelType w:val="hybridMultilevel"/>
    <w:tmpl w:val="1712599C"/>
    <w:lvl w:ilvl="0" w:tplc="08090003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Courier New" w:hint="default"/>
        <w:position w:val="-4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099D"/>
    <w:multiLevelType w:val="hybridMultilevel"/>
    <w:tmpl w:val="F134E67E"/>
    <w:lvl w:ilvl="0" w:tplc="7C9AC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8578">
    <w:abstractNumId w:val="17"/>
  </w:num>
  <w:num w:numId="2" w16cid:durableId="369917488">
    <w:abstractNumId w:val="16"/>
  </w:num>
  <w:num w:numId="3" w16cid:durableId="1980383485">
    <w:abstractNumId w:val="14"/>
  </w:num>
  <w:num w:numId="4" w16cid:durableId="104427620">
    <w:abstractNumId w:val="0"/>
  </w:num>
  <w:num w:numId="5" w16cid:durableId="1375037783">
    <w:abstractNumId w:val="1"/>
  </w:num>
  <w:num w:numId="6" w16cid:durableId="854076436">
    <w:abstractNumId w:val="2"/>
  </w:num>
  <w:num w:numId="7" w16cid:durableId="1280454493">
    <w:abstractNumId w:val="3"/>
  </w:num>
  <w:num w:numId="8" w16cid:durableId="1769958711">
    <w:abstractNumId w:val="4"/>
  </w:num>
  <w:num w:numId="9" w16cid:durableId="1294672734">
    <w:abstractNumId w:val="9"/>
  </w:num>
  <w:num w:numId="10" w16cid:durableId="1176113834">
    <w:abstractNumId w:val="5"/>
  </w:num>
  <w:num w:numId="11" w16cid:durableId="2055150573">
    <w:abstractNumId w:val="6"/>
  </w:num>
  <w:num w:numId="12" w16cid:durableId="1007751612">
    <w:abstractNumId w:val="7"/>
  </w:num>
  <w:num w:numId="13" w16cid:durableId="267853192">
    <w:abstractNumId w:val="8"/>
  </w:num>
  <w:num w:numId="14" w16cid:durableId="1963345397">
    <w:abstractNumId w:val="10"/>
  </w:num>
  <w:num w:numId="15" w16cid:durableId="1186600205">
    <w:abstractNumId w:val="12"/>
  </w:num>
  <w:num w:numId="16" w16cid:durableId="1410884267">
    <w:abstractNumId w:val="13"/>
  </w:num>
  <w:num w:numId="17" w16cid:durableId="222762326">
    <w:abstractNumId w:val="15"/>
  </w:num>
  <w:num w:numId="18" w16cid:durableId="17914351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A736B"/>
    <w:rsid w:val="00122026"/>
    <w:rsid w:val="00190FAE"/>
    <w:rsid w:val="001D7B2A"/>
    <w:rsid w:val="00207670"/>
    <w:rsid w:val="0023298F"/>
    <w:rsid w:val="002462A0"/>
    <w:rsid w:val="0025265E"/>
    <w:rsid w:val="00294071"/>
    <w:rsid w:val="00326200"/>
    <w:rsid w:val="003B39BF"/>
    <w:rsid w:val="003B3A81"/>
    <w:rsid w:val="003C269E"/>
    <w:rsid w:val="003D43C9"/>
    <w:rsid w:val="003D5E2F"/>
    <w:rsid w:val="003F2193"/>
    <w:rsid w:val="004031F1"/>
    <w:rsid w:val="00407274"/>
    <w:rsid w:val="0043230E"/>
    <w:rsid w:val="00432527"/>
    <w:rsid w:val="004A73E9"/>
    <w:rsid w:val="004D42CC"/>
    <w:rsid w:val="004D79EB"/>
    <w:rsid w:val="00513C03"/>
    <w:rsid w:val="005B23EC"/>
    <w:rsid w:val="00603780"/>
    <w:rsid w:val="00634EB8"/>
    <w:rsid w:val="00671C13"/>
    <w:rsid w:val="00674669"/>
    <w:rsid w:val="00740BD7"/>
    <w:rsid w:val="0075606F"/>
    <w:rsid w:val="00764FD2"/>
    <w:rsid w:val="007A64E1"/>
    <w:rsid w:val="00856C60"/>
    <w:rsid w:val="00862629"/>
    <w:rsid w:val="008968A8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93318"/>
    <w:rsid w:val="00DC401F"/>
    <w:rsid w:val="00E03FCF"/>
    <w:rsid w:val="00E16E32"/>
    <w:rsid w:val="00E46A2E"/>
    <w:rsid w:val="00E63111"/>
    <w:rsid w:val="00EB6C69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F320EFE8-E786-46B3-AD9A-AC77732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8968A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indent">
    <w:name w:val="Text No indent"/>
    <w:basedOn w:val="Normal"/>
    <w:rsid w:val="003F2193"/>
    <w:pPr>
      <w:spacing w:after="120" w:line="259" w:lineRule="auto"/>
    </w:pPr>
    <w:rPr>
      <w:rFonts w:ascii="Verdana" w:eastAsia="MS Mincho" w:hAnsi="Verdana" w:cs="Times New Roman"/>
      <w:sz w:val="20"/>
      <w:szCs w:val="22"/>
    </w:rPr>
  </w:style>
  <w:style w:type="paragraph" w:customStyle="1" w:styleId="Bulletlist">
    <w:name w:val="Bullet list"/>
    <w:basedOn w:val="TextNoindent"/>
    <w:rsid w:val="003F2193"/>
    <w:pPr>
      <w:numPr>
        <w:numId w:val="15"/>
      </w:numPr>
      <w:spacing w:after="60"/>
    </w:pPr>
  </w:style>
  <w:style w:type="paragraph" w:styleId="ListParagraph">
    <w:name w:val="List Paragraph"/>
    <w:basedOn w:val="Normal"/>
    <w:uiPriority w:val="34"/>
    <w:qFormat/>
    <w:rsid w:val="004A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42568A-5081-4ABE-937F-BB691C02E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D2566-7208-46B9-BA77-9935E924A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B8DCE-85B3-41FF-95D2-5E74A1B3F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5F5507-BD3B-4122-8AD4-A15AFB646124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9</cp:revision>
  <dcterms:created xsi:type="dcterms:W3CDTF">2018-11-23T14:34:00Z</dcterms:created>
  <dcterms:modified xsi:type="dcterms:W3CDTF">2022-09-25T20:15:00Z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