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3E62" w14:textId="6C709C44" w:rsidR="00BA5ED0" w:rsidRPr="00F07421" w:rsidRDefault="00751D8D" w:rsidP="00F07421">
      <w:pPr>
        <w:pStyle w:val="FFLMainHeader"/>
        <w:rPr>
          <w:b/>
          <w:sz w:val="24"/>
          <w:szCs w:val="24"/>
          <w:u w:val="none"/>
        </w:rPr>
      </w:pPr>
      <w:r>
        <w:rPr>
          <w:b/>
          <w:u w:val="none"/>
        </w:rPr>
        <w:t>Experiment sheets</w:t>
      </w:r>
      <w:r w:rsidR="00603780">
        <w:rPr>
          <w:color w:val="000000" w:themeColor="text1"/>
          <w:sz w:val="20"/>
          <w:szCs w:val="20"/>
        </w:rPr>
        <w:br/>
      </w:r>
    </w:p>
    <w:p w14:paraId="2102CE1D" w14:textId="3319E932" w:rsidR="00F57C75" w:rsidRDefault="00751D8D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Teacher’s guide</w:t>
      </w:r>
    </w:p>
    <w:p w14:paraId="0413EB8C" w14:textId="1B97F561" w:rsidR="00F07421" w:rsidRDefault="00F07421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00D3AAE" w14:textId="3B2F84D5" w:rsidR="00ED53EE" w:rsidRDefault="000C49CD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are 12</w:t>
      </w:r>
      <w:r w:rsidR="000E5629">
        <w:rPr>
          <w:rFonts w:ascii="Arial" w:hAnsi="Arial" w:cs="Arial"/>
          <w:bCs/>
        </w:rPr>
        <w:t xml:space="preserve"> experiment sheets in this pack. </w:t>
      </w:r>
      <w:r w:rsidR="00F07421" w:rsidRPr="00F07421">
        <w:rPr>
          <w:rFonts w:ascii="Arial" w:hAnsi="Arial" w:cs="Arial"/>
          <w:bCs/>
        </w:rPr>
        <w:t xml:space="preserve">The </w:t>
      </w:r>
      <w:r w:rsidR="00F07421">
        <w:rPr>
          <w:rFonts w:ascii="Arial" w:hAnsi="Arial" w:cs="Arial"/>
          <w:bCs/>
        </w:rPr>
        <w:t xml:space="preserve">experiment sheets are practical techniques (not ‘experiments’ in the literal sense) to help students investigate properties of raw and manufactured food. The sheets do not, by themselves, set hypothesis. </w:t>
      </w:r>
    </w:p>
    <w:p w14:paraId="5A92D528" w14:textId="77777777" w:rsidR="00ED53EE" w:rsidRDefault="00ED53EE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FAD3E8A" w14:textId="471DD580" w:rsidR="00F07421" w:rsidRDefault="00F07421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sheets are intended for individual use but always under the direct supervision of a teacher. Many of the accurate analyses of food require sophisticated techniques and expensive apparatus but there are a few methods available </w:t>
      </w:r>
      <w:r w:rsidR="00475A66">
        <w:rPr>
          <w:rFonts w:ascii="Arial" w:hAnsi="Arial" w:cs="Arial"/>
          <w:bCs/>
        </w:rPr>
        <w:t>to schools with limited resources which yield valid and useful data.</w:t>
      </w:r>
    </w:p>
    <w:p w14:paraId="49923F94" w14:textId="6445A893" w:rsidR="00475A66" w:rsidRDefault="00475A66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E0DCDAE" w14:textId="77777777" w:rsidR="00ED53EE" w:rsidRDefault="00475A66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Each experiment sheet carries the relevant safety symbols but teachers should check that pupils wash their hands before and after any of the experiments and wear safety goggles </w:t>
      </w:r>
      <w:r w:rsidR="007F59A7">
        <w:rPr>
          <w:rFonts w:ascii="Arial" w:hAnsi="Arial" w:cs="Arial"/>
          <w:bCs/>
        </w:rPr>
        <w:t xml:space="preserve">whilst carrying out the experiments.  It is also recommended that pupils wear laboratory coats. </w:t>
      </w:r>
    </w:p>
    <w:p w14:paraId="7888E4AC" w14:textId="77777777" w:rsidR="00ED53EE" w:rsidRDefault="00ED53EE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F60F59A" w14:textId="557A1C33" w:rsidR="00475A66" w:rsidRDefault="007F59A7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Food that is used for </w:t>
      </w:r>
      <w:r w:rsidR="00ED53EE">
        <w:rPr>
          <w:rFonts w:ascii="Arial" w:hAnsi="Arial" w:cs="Arial"/>
          <w:bCs/>
        </w:rPr>
        <w:t xml:space="preserve">this type of </w:t>
      </w:r>
      <w:r>
        <w:rPr>
          <w:rFonts w:ascii="Arial" w:hAnsi="Arial" w:cs="Arial"/>
          <w:bCs/>
        </w:rPr>
        <w:t xml:space="preserve">experimental work should </w:t>
      </w:r>
      <w:r w:rsidRPr="007F59A7">
        <w:rPr>
          <w:rFonts w:ascii="Arial" w:hAnsi="Arial" w:cs="Arial"/>
          <w:b/>
          <w:bCs/>
        </w:rPr>
        <w:t>never</w:t>
      </w:r>
      <w:r>
        <w:rPr>
          <w:rFonts w:ascii="Arial" w:hAnsi="Arial" w:cs="Arial"/>
          <w:bCs/>
        </w:rPr>
        <w:t xml:space="preserve"> be eaten. Teachers should be aware that some students may be allergic to the </w:t>
      </w:r>
      <w:r w:rsidR="003667CC">
        <w:rPr>
          <w:rFonts w:ascii="Arial" w:hAnsi="Arial" w:cs="Arial"/>
          <w:bCs/>
        </w:rPr>
        <w:t>food/</w:t>
      </w:r>
      <w:r>
        <w:rPr>
          <w:rFonts w:ascii="Arial" w:hAnsi="Arial" w:cs="Arial"/>
          <w:bCs/>
        </w:rPr>
        <w:t xml:space="preserve">ingredients being investigated and should check the information held by the school for the students/class.  </w:t>
      </w:r>
    </w:p>
    <w:p w14:paraId="6F5392F3" w14:textId="56C6D409" w:rsidR="000E5629" w:rsidRDefault="000E5629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4C1383C" w14:textId="0F1251F9" w:rsidR="000E5629" w:rsidRDefault="000E5629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F5D94">
        <w:rPr>
          <w:rFonts w:ascii="Arial" w:hAnsi="Arial" w:cs="Arial"/>
          <w:bCs/>
        </w:rPr>
        <w:t xml:space="preserve">12 </w:t>
      </w:r>
      <w:r>
        <w:rPr>
          <w:rFonts w:ascii="Arial" w:hAnsi="Arial" w:cs="Arial"/>
          <w:bCs/>
        </w:rPr>
        <w:t>experiments include:</w:t>
      </w:r>
    </w:p>
    <w:p w14:paraId="0D0AB9BC" w14:textId="007A78EF" w:rsidR="000E5629" w:rsidRDefault="000E5629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57E18A0" w14:textId="2ED73B49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Comparing food for energy.</w:t>
      </w:r>
    </w:p>
    <w:p w14:paraId="712C1B9B" w14:textId="2DB84DC0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food for fat.</w:t>
      </w:r>
    </w:p>
    <w:p w14:paraId="21A6222B" w14:textId="2D7CB395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Comparison of melting point of fats.</w:t>
      </w:r>
    </w:p>
    <w:p w14:paraId="5E812745" w14:textId="0E690052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water content of fats and spreads.</w:t>
      </w:r>
    </w:p>
    <w:p w14:paraId="48339E75" w14:textId="5456EA13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food for protein 1 (using test strips).</w:t>
      </w:r>
    </w:p>
    <w:p w14:paraId="221547B8" w14:textId="53C4308F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food for protein 2 (using an indicator).</w:t>
      </w:r>
    </w:p>
    <w:p w14:paraId="2E4A45CC" w14:textId="377DB3B9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for glucose.</w:t>
      </w:r>
    </w:p>
    <w:p w14:paraId="2A9BBDF3" w14:textId="0D05CE87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for reducing sugar</w:t>
      </w:r>
      <w:r w:rsidR="0023181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</w:t>
      </w:r>
    </w:p>
    <w:p w14:paraId="2050818C" w14:textId="63D92531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food for starch.</w:t>
      </w:r>
    </w:p>
    <w:p w14:paraId="7CEEE161" w14:textId="14C4C481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Testing food for vitamin C (using an indicator).</w:t>
      </w:r>
    </w:p>
    <w:p w14:paraId="09EC164F" w14:textId="57053F6F" w:rsid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Testing food for vitamin C. </w:t>
      </w:r>
    </w:p>
    <w:p w14:paraId="790AB432" w14:textId="1CB19E24" w:rsidR="000E5629" w:rsidRPr="000E5629" w:rsidRDefault="000E5629" w:rsidP="000E562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salt content of food.</w:t>
      </w:r>
    </w:p>
    <w:p w14:paraId="770BE9A9" w14:textId="77777777" w:rsidR="007F59A7" w:rsidRPr="00F07421" w:rsidRDefault="007F59A7" w:rsidP="00F57C7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A5B48C8" w14:textId="2CBA4824" w:rsidR="00F07421" w:rsidRDefault="00F07421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16E5803" w14:textId="77777777" w:rsidR="00F07421" w:rsidRPr="00F57C75" w:rsidRDefault="00F07421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859E84" w14:textId="120BA217" w:rsidR="0027683E" w:rsidRDefault="0027683E" w:rsidP="00F57C75">
      <w:pPr>
        <w:pStyle w:val="FFLBodyText"/>
        <w:rPr>
          <w:sz w:val="24"/>
        </w:rPr>
      </w:pPr>
    </w:p>
    <w:p w14:paraId="74927C42" w14:textId="781559CA" w:rsidR="0027683E" w:rsidRDefault="0027683E" w:rsidP="00F57C75">
      <w:pPr>
        <w:pStyle w:val="FFLBodyText"/>
        <w:rPr>
          <w:sz w:val="24"/>
        </w:rPr>
      </w:pPr>
    </w:p>
    <w:p w14:paraId="227DC52E" w14:textId="714DDA69" w:rsidR="0027683E" w:rsidRDefault="0027683E" w:rsidP="00F57C75">
      <w:pPr>
        <w:pStyle w:val="FFLBodyText"/>
        <w:rPr>
          <w:sz w:val="24"/>
        </w:rPr>
      </w:pPr>
    </w:p>
    <w:p w14:paraId="7CCEFCDF" w14:textId="5B2F8379" w:rsidR="0027683E" w:rsidRPr="0027683E" w:rsidRDefault="0027683E" w:rsidP="0027683E">
      <w:pPr>
        <w:autoSpaceDE w:val="0"/>
        <w:autoSpaceDN w:val="0"/>
        <w:adjustRightInd w:val="0"/>
        <w:rPr>
          <w:rFonts w:ascii="Arial" w:hAnsi="Arial" w:cs="Arial"/>
        </w:rPr>
      </w:pPr>
    </w:p>
    <w:sectPr w:rsidR="0027683E" w:rsidRPr="0027683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4448" w14:textId="77777777" w:rsidR="00E32FC1" w:rsidRDefault="00E32FC1" w:rsidP="00A11D46">
      <w:r>
        <w:separator/>
      </w:r>
    </w:p>
  </w:endnote>
  <w:endnote w:type="continuationSeparator" w:id="0">
    <w:p w14:paraId="61F3AEB0" w14:textId="77777777" w:rsidR="00E32FC1" w:rsidRDefault="00E32FC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4A807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56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C090F1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5A5D91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E21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5A5D91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E21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49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6B9F1" w14:textId="77777777" w:rsidR="00E32FC1" w:rsidRDefault="00E32FC1" w:rsidP="00A11D46">
      <w:r>
        <w:separator/>
      </w:r>
    </w:p>
  </w:footnote>
  <w:footnote w:type="continuationSeparator" w:id="0">
    <w:p w14:paraId="4C27961A" w14:textId="77777777" w:rsidR="00E32FC1" w:rsidRDefault="00E32FC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831A4"/>
    <w:multiLevelType w:val="hybridMultilevel"/>
    <w:tmpl w:val="5D2A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273589">
    <w:abstractNumId w:val="15"/>
  </w:num>
  <w:num w:numId="2" w16cid:durableId="787822927">
    <w:abstractNumId w:val="13"/>
  </w:num>
  <w:num w:numId="3" w16cid:durableId="427847098">
    <w:abstractNumId w:val="11"/>
  </w:num>
  <w:num w:numId="4" w16cid:durableId="1765571961">
    <w:abstractNumId w:val="0"/>
  </w:num>
  <w:num w:numId="5" w16cid:durableId="1846895530">
    <w:abstractNumId w:val="1"/>
  </w:num>
  <w:num w:numId="6" w16cid:durableId="763569898">
    <w:abstractNumId w:val="2"/>
  </w:num>
  <w:num w:numId="7" w16cid:durableId="1692798887">
    <w:abstractNumId w:val="3"/>
  </w:num>
  <w:num w:numId="8" w16cid:durableId="1147551862">
    <w:abstractNumId w:val="4"/>
  </w:num>
  <w:num w:numId="9" w16cid:durableId="1769889181">
    <w:abstractNumId w:val="9"/>
  </w:num>
  <w:num w:numId="10" w16cid:durableId="2132632238">
    <w:abstractNumId w:val="5"/>
  </w:num>
  <w:num w:numId="11" w16cid:durableId="1189368983">
    <w:abstractNumId w:val="6"/>
  </w:num>
  <w:num w:numId="12" w16cid:durableId="10837247">
    <w:abstractNumId w:val="7"/>
  </w:num>
  <w:num w:numId="13" w16cid:durableId="1201669370">
    <w:abstractNumId w:val="8"/>
  </w:num>
  <w:num w:numId="14" w16cid:durableId="1210799072">
    <w:abstractNumId w:val="10"/>
  </w:num>
  <w:num w:numId="15" w16cid:durableId="1737121098">
    <w:abstractNumId w:val="12"/>
  </w:num>
  <w:num w:numId="16" w16cid:durableId="1858886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49CD"/>
    <w:rsid w:val="000E5629"/>
    <w:rsid w:val="00173E4C"/>
    <w:rsid w:val="00190FAE"/>
    <w:rsid w:val="001C145D"/>
    <w:rsid w:val="001D7B2A"/>
    <w:rsid w:val="00207670"/>
    <w:rsid w:val="00231813"/>
    <w:rsid w:val="0023298F"/>
    <w:rsid w:val="0027683E"/>
    <w:rsid w:val="002974BE"/>
    <w:rsid w:val="003667CC"/>
    <w:rsid w:val="003D43C9"/>
    <w:rsid w:val="003D5E2F"/>
    <w:rsid w:val="004031F1"/>
    <w:rsid w:val="00407274"/>
    <w:rsid w:val="0043230E"/>
    <w:rsid w:val="00475A66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1D8D"/>
    <w:rsid w:val="0075606F"/>
    <w:rsid w:val="00764FD2"/>
    <w:rsid w:val="007A64E1"/>
    <w:rsid w:val="007F59A7"/>
    <w:rsid w:val="00852667"/>
    <w:rsid w:val="00862629"/>
    <w:rsid w:val="0093502B"/>
    <w:rsid w:val="009360DC"/>
    <w:rsid w:val="009607A1"/>
    <w:rsid w:val="009710EF"/>
    <w:rsid w:val="00984BFE"/>
    <w:rsid w:val="009F5D94"/>
    <w:rsid w:val="00A11D46"/>
    <w:rsid w:val="00A62909"/>
    <w:rsid w:val="00A71F6C"/>
    <w:rsid w:val="00A86C75"/>
    <w:rsid w:val="00A90BFF"/>
    <w:rsid w:val="00AE7974"/>
    <w:rsid w:val="00BA5ED0"/>
    <w:rsid w:val="00BE21BF"/>
    <w:rsid w:val="00C27CD8"/>
    <w:rsid w:val="00C346FC"/>
    <w:rsid w:val="00C46085"/>
    <w:rsid w:val="00C56155"/>
    <w:rsid w:val="00C94A2D"/>
    <w:rsid w:val="00C97A5C"/>
    <w:rsid w:val="00CB6105"/>
    <w:rsid w:val="00CD1980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32FC1"/>
    <w:rsid w:val="00ED53EE"/>
    <w:rsid w:val="00F07212"/>
    <w:rsid w:val="00F07421"/>
    <w:rsid w:val="00F57C75"/>
    <w:rsid w:val="00F7415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A00D48-3BD2-4CD8-81AA-AD1777522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AFAAA-D25E-42F7-98ED-6F81A225E39B}"/>
</file>

<file path=customXml/itemProps3.xml><?xml version="1.0" encoding="utf-8"?>
<ds:datastoreItem xmlns:ds="http://schemas.openxmlformats.org/officeDocument/2006/customXml" ds:itemID="{CB9AA27D-758B-401C-8400-959A0A448D85}"/>
</file>

<file path=customXml/itemProps4.xml><?xml version="1.0" encoding="utf-8"?>
<ds:datastoreItem xmlns:ds="http://schemas.openxmlformats.org/officeDocument/2006/customXml" ds:itemID="{47BB3433-9C82-4D96-ADBA-257E62183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cp:lastPrinted>2019-10-28T10:25:00Z</cp:lastPrinted>
  <dcterms:created xsi:type="dcterms:W3CDTF">2019-10-25T14:45:00Z</dcterms:created>
  <dcterms:modified xsi:type="dcterms:W3CDTF">2024-05-21T08:43:00Z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