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6E7A" w14:textId="77777777" w:rsidR="00504483" w:rsidRDefault="0050448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How to measure thickness or </w:t>
      </w:r>
    </w:p>
    <w:p w14:paraId="115EE056" w14:textId="58F10C4B" w:rsidR="00603780" w:rsidRDefault="00504483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  <w:r>
        <w:rPr>
          <w:rFonts w:ascii="Arial MT Light" w:hAnsi="Arial MT Light"/>
          <w:b/>
          <w:u w:val="none"/>
        </w:rPr>
        <w:t>viscosity</w:t>
      </w:r>
    </w:p>
    <w:p w14:paraId="28EAF63F" w14:textId="77777777" w:rsidR="00504483" w:rsidRDefault="00504483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7A5CFAD8" w14:textId="77777777" w:rsidR="00504483" w:rsidRDefault="00504483" w:rsidP="00504483">
      <w:pPr>
        <w:rPr>
          <w:rFonts w:ascii="Arial" w:hAnsi="Arial" w:cs="Arial"/>
        </w:rPr>
      </w:pPr>
      <w:r w:rsidRPr="004D1494">
        <w:rPr>
          <w:rFonts w:ascii="Arial" w:hAnsi="Arial" w:cs="Arial"/>
        </w:rPr>
        <w:t>This is a simple test to measure the viscosity of a mixture, i.e. the thickness of liquid mixture, using a viscosity chart.</w:t>
      </w:r>
    </w:p>
    <w:p w14:paraId="7FDE47E1" w14:textId="77777777" w:rsidR="00504483" w:rsidRPr="004D1494" w:rsidRDefault="00504483" w:rsidP="00504483">
      <w:pPr>
        <w:rPr>
          <w:rFonts w:ascii="Arial" w:hAnsi="Arial" w:cs="Arial"/>
        </w:rPr>
      </w:pPr>
    </w:p>
    <w:p w14:paraId="5C101CE3" w14:textId="77777777" w:rsidR="00504483" w:rsidRDefault="00504483" w:rsidP="00504483">
      <w:pPr>
        <w:rPr>
          <w:rFonts w:ascii="Arial" w:hAnsi="Arial" w:cs="Arial"/>
          <w:b/>
        </w:rPr>
      </w:pPr>
      <w:r w:rsidRPr="004D1494">
        <w:rPr>
          <w:rFonts w:ascii="Arial" w:hAnsi="Arial" w:cs="Arial"/>
          <w:b/>
        </w:rPr>
        <w:t>Why use this test?</w:t>
      </w:r>
    </w:p>
    <w:p w14:paraId="1F69195E" w14:textId="77777777" w:rsidR="00504483" w:rsidRPr="004D1494" w:rsidRDefault="00504483" w:rsidP="00504483">
      <w:pPr>
        <w:rPr>
          <w:rFonts w:ascii="Arial" w:hAnsi="Arial" w:cs="Arial"/>
          <w:b/>
        </w:rPr>
      </w:pPr>
    </w:p>
    <w:p w14:paraId="71312A5F" w14:textId="3D0101C6" w:rsidR="00504483" w:rsidRDefault="00504483" w:rsidP="00504483">
      <w:pPr>
        <w:rPr>
          <w:rFonts w:ascii="Arial" w:hAnsi="Arial" w:cs="Arial"/>
        </w:rPr>
      </w:pPr>
      <w:r w:rsidRPr="004D1494">
        <w:rPr>
          <w:rFonts w:ascii="Arial" w:hAnsi="Arial" w:cs="Arial"/>
        </w:rPr>
        <w:t xml:space="preserve">Product </w:t>
      </w:r>
      <w:r w:rsidR="00E822D8">
        <w:rPr>
          <w:rFonts w:ascii="Arial" w:hAnsi="Arial" w:cs="Arial"/>
        </w:rPr>
        <w:t>s</w:t>
      </w:r>
      <w:r w:rsidRPr="004D1494">
        <w:rPr>
          <w:rFonts w:ascii="Arial" w:hAnsi="Arial" w:cs="Arial"/>
        </w:rPr>
        <w:t xml:space="preserve">pecification: </w:t>
      </w:r>
      <w:r w:rsidR="00E822D8">
        <w:rPr>
          <w:rFonts w:ascii="Arial" w:hAnsi="Arial" w:cs="Arial"/>
        </w:rPr>
        <w:t>t</w:t>
      </w:r>
      <w:r w:rsidRPr="004D1494">
        <w:rPr>
          <w:rFonts w:ascii="Arial" w:hAnsi="Arial" w:cs="Arial"/>
        </w:rPr>
        <w:t>he ring can be used to identify the thickness of a liquid mixture in its product's specification, e.g. the product must have a number between 4-5. This information can be used as a control when the product is made.</w:t>
      </w:r>
    </w:p>
    <w:p w14:paraId="3608186C" w14:textId="77777777" w:rsidR="00504483" w:rsidRPr="004D1494" w:rsidRDefault="00504483" w:rsidP="00504483">
      <w:pPr>
        <w:rPr>
          <w:rFonts w:ascii="Arial" w:hAnsi="Arial" w:cs="Arial"/>
        </w:rPr>
      </w:pPr>
    </w:p>
    <w:p w14:paraId="06336CA9" w14:textId="290D11D5" w:rsidR="00504483" w:rsidRPr="004D1494" w:rsidRDefault="00504483" w:rsidP="00504483">
      <w:pPr>
        <w:rPr>
          <w:rFonts w:ascii="Arial" w:hAnsi="Arial" w:cs="Arial"/>
        </w:rPr>
      </w:pPr>
      <w:r w:rsidRPr="004D1494">
        <w:rPr>
          <w:rFonts w:ascii="Arial" w:hAnsi="Arial" w:cs="Arial"/>
        </w:rPr>
        <w:t xml:space="preserve">Quality </w:t>
      </w:r>
      <w:r w:rsidR="00E822D8">
        <w:rPr>
          <w:rFonts w:ascii="Arial" w:hAnsi="Arial" w:cs="Arial"/>
        </w:rPr>
        <w:t>c</w:t>
      </w:r>
      <w:r w:rsidRPr="004D1494">
        <w:rPr>
          <w:rFonts w:ascii="Arial" w:hAnsi="Arial" w:cs="Arial"/>
        </w:rPr>
        <w:t xml:space="preserve">ontrol: </w:t>
      </w:r>
      <w:r w:rsidR="00E822D8">
        <w:rPr>
          <w:rFonts w:ascii="Arial" w:hAnsi="Arial" w:cs="Arial"/>
        </w:rPr>
        <w:t>a</w:t>
      </w:r>
      <w:r w:rsidRPr="004D1494">
        <w:rPr>
          <w:rFonts w:ascii="Arial" w:hAnsi="Arial" w:cs="Arial"/>
        </w:rPr>
        <w:t>s the product is being made, a random sample can be tested.</w:t>
      </w:r>
    </w:p>
    <w:p w14:paraId="7DDC4351" w14:textId="77777777" w:rsidR="00504483" w:rsidRDefault="00504483" w:rsidP="00504483">
      <w:pPr>
        <w:rPr>
          <w:rFonts w:ascii="Arial" w:hAnsi="Arial" w:cs="Arial"/>
        </w:rPr>
      </w:pPr>
      <w:r w:rsidRPr="004D1494">
        <w:rPr>
          <w:rFonts w:ascii="Arial" w:hAnsi="Arial" w:cs="Arial"/>
        </w:rPr>
        <w:t>The result of the test can be checked against the original specification. The test can monitor whether the specification is being met.</w:t>
      </w:r>
    </w:p>
    <w:p w14:paraId="0D78899D" w14:textId="77777777" w:rsidR="00504483" w:rsidRPr="004D1494" w:rsidRDefault="00504483" w:rsidP="00504483">
      <w:pPr>
        <w:rPr>
          <w:rFonts w:ascii="Arial" w:hAnsi="Arial" w:cs="Arial"/>
        </w:rPr>
      </w:pPr>
    </w:p>
    <w:p w14:paraId="060F75E9" w14:textId="47A449B2" w:rsidR="00504483" w:rsidRDefault="00504483" w:rsidP="005044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use this t</w:t>
      </w:r>
      <w:r w:rsidRPr="004D1494">
        <w:rPr>
          <w:rFonts w:ascii="Arial" w:hAnsi="Arial" w:cs="Arial"/>
          <w:b/>
        </w:rPr>
        <w:t>est</w:t>
      </w:r>
    </w:p>
    <w:p w14:paraId="6443FDB6" w14:textId="77777777" w:rsidR="00504483" w:rsidRPr="004D1494" w:rsidRDefault="00504483" w:rsidP="0050448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93"/>
        <w:gridCol w:w="3311"/>
        <w:gridCol w:w="3038"/>
      </w:tblGrid>
      <w:tr w:rsidR="00504483" w:rsidRPr="004D1494" w14:paraId="685932E4" w14:textId="77777777" w:rsidTr="00C2470B">
        <w:tc>
          <w:tcPr>
            <w:tcW w:w="2893" w:type="dxa"/>
          </w:tcPr>
          <w:p w14:paraId="1A2B2C4F" w14:textId="77777777" w:rsidR="00504483" w:rsidRPr="004D1494" w:rsidRDefault="00504483" w:rsidP="00C2470B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0B3D861" wp14:editId="7E80D4A2">
                  <wp:extent cx="1790092" cy="152855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246" cy="1528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</w:tcPr>
          <w:p w14:paraId="054FA32D" w14:textId="77777777" w:rsidR="00504483" w:rsidRPr="004D1494" w:rsidRDefault="00504483" w:rsidP="00C2470B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F6A3690" wp14:editId="18BBFD2B">
                  <wp:extent cx="1951630" cy="1517832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849" cy="151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5B33ABF8" w14:textId="77777777" w:rsidR="00504483" w:rsidRPr="004D1494" w:rsidRDefault="00504483" w:rsidP="00C2470B">
            <w:pPr>
              <w:rPr>
                <w:rFonts w:ascii="Arial" w:hAnsi="Arial" w:cs="Arial"/>
              </w:rPr>
            </w:pPr>
            <w:r w:rsidRPr="004D149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EEC1FB4" wp14:editId="4389285D">
                  <wp:extent cx="2006221" cy="152964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446" cy="152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483" w:rsidRPr="00504483" w14:paraId="6F5B2E6A" w14:textId="77777777" w:rsidTr="00C2470B">
        <w:tc>
          <w:tcPr>
            <w:tcW w:w="2893" w:type="dxa"/>
          </w:tcPr>
          <w:p w14:paraId="410240F3" w14:textId="77777777" w:rsidR="00504483" w:rsidRPr="00504483" w:rsidRDefault="00504483" w:rsidP="00C2470B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 xml:space="preserve">Place a plain cutter on sheet. </w:t>
            </w:r>
          </w:p>
        </w:tc>
        <w:tc>
          <w:tcPr>
            <w:tcW w:w="3311" w:type="dxa"/>
          </w:tcPr>
          <w:p w14:paraId="0E82883E" w14:textId="77777777" w:rsidR="00504483" w:rsidRPr="00504483" w:rsidRDefault="00504483" w:rsidP="00C2470B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>Pour the measured liquid into the top of the cutter.</w:t>
            </w:r>
          </w:p>
        </w:tc>
        <w:tc>
          <w:tcPr>
            <w:tcW w:w="3038" w:type="dxa"/>
          </w:tcPr>
          <w:p w14:paraId="40B15D75" w14:textId="77777777" w:rsidR="00504483" w:rsidRPr="00504483" w:rsidRDefault="00504483" w:rsidP="00C2470B">
            <w:pPr>
              <w:rPr>
                <w:rFonts w:ascii="Arial" w:hAnsi="Arial" w:cs="Arial"/>
                <w:sz w:val="24"/>
                <w:szCs w:val="24"/>
              </w:rPr>
            </w:pPr>
            <w:r w:rsidRPr="00504483">
              <w:rPr>
                <w:rFonts w:ascii="Arial" w:hAnsi="Arial" w:cs="Arial"/>
                <w:sz w:val="24"/>
                <w:szCs w:val="24"/>
              </w:rPr>
              <w:t>Pull the cutter away and allow the liquid to spread.</w:t>
            </w:r>
          </w:p>
        </w:tc>
      </w:tr>
    </w:tbl>
    <w:p w14:paraId="18107B57" w14:textId="77777777" w:rsidR="00504483" w:rsidRPr="004D1494" w:rsidRDefault="00504483" w:rsidP="00504483">
      <w:pPr>
        <w:rPr>
          <w:rFonts w:ascii="Arial" w:hAnsi="Arial" w:cs="Arial"/>
        </w:rPr>
      </w:pPr>
    </w:p>
    <w:p w14:paraId="4B58828F" w14:textId="77777777" w:rsidR="00504483" w:rsidRPr="004D1494" w:rsidRDefault="00504483" w:rsidP="00504483">
      <w:pPr>
        <w:autoSpaceDE w:val="0"/>
        <w:autoSpaceDN w:val="0"/>
        <w:adjustRightInd w:val="0"/>
        <w:rPr>
          <w:rFonts w:ascii="Arial" w:hAnsi="Arial" w:cs="Arial"/>
        </w:rPr>
      </w:pPr>
      <w:r w:rsidRPr="004D1494">
        <w:rPr>
          <w:rFonts w:ascii="Arial" w:hAnsi="Arial" w:cs="Arial"/>
        </w:rPr>
        <w:t>To ensure a fair test when comparing a number of mixtures, the following variables need to remain constant:</w:t>
      </w:r>
    </w:p>
    <w:p w14:paraId="1D958C81" w14:textId="77777777" w:rsidR="00504483" w:rsidRPr="00504483" w:rsidRDefault="00504483" w:rsidP="00504483">
      <w:pPr>
        <w:autoSpaceDE w:val="0"/>
        <w:autoSpaceDN w:val="0"/>
        <w:adjustRightInd w:val="0"/>
        <w:rPr>
          <w:rFonts w:ascii="Arial" w:hAnsi="Arial" w:cs="Arial"/>
        </w:rPr>
      </w:pPr>
    </w:p>
    <w:p w14:paraId="0D3C0191" w14:textId="77777777" w:rsidR="00504483" w:rsidRPr="00504483" w:rsidRDefault="00504483" w:rsidP="0050448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temperature of the mixtures;</w:t>
      </w:r>
    </w:p>
    <w:p w14:paraId="5214BCD7" w14:textId="77777777" w:rsidR="00504483" w:rsidRPr="00504483" w:rsidRDefault="00504483" w:rsidP="0050448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weight/volume of the mixtures;</w:t>
      </w:r>
    </w:p>
    <w:p w14:paraId="009D618C" w14:textId="77777777" w:rsidR="00504483" w:rsidRPr="00504483" w:rsidRDefault="00504483" w:rsidP="0050448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04483">
        <w:rPr>
          <w:rFonts w:ascii="Arial" w:hAnsi="Arial" w:cs="Arial"/>
          <w:sz w:val="24"/>
          <w:szCs w:val="24"/>
        </w:rPr>
        <w:t>time allowed for the mixture to spread.</w:t>
      </w:r>
    </w:p>
    <w:p w14:paraId="428B7038" w14:textId="77777777" w:rsidR="00504483" w:rsidRPr="00504483" w:rsidRDefault="00504483" w:rsidP="000607C7">
      <w:pPr>
        <w:pStyle w:val="FFLMainHeader"/>
        <w:rPr>
          <w:rFonts w:ascii="Arial MT Light" w:hAnsi="Arial MT Light"/>
          <w:sz w:val="24"/>
          <w:szCs w:val="24"/>
          <w:u w:val="none"/>
        </w:rPr>
      </w:pP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D73151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822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D73151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822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044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1AB6E3A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70C0A"/>
    <w:multiLevelType w:val="hybridMultilevel"/>
    <w:tmpl w:val="FE46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81320">
    <w:abstractNumId w:val="14"/>
  </w:num>
  <w:num w:numId="2" w16cid:durableId="544565804">
    <w:abstractNumId w:val="13"/>
  </w:num>
  <w:num w:numId="3" w16cid:durableId="2005351531">
    <w:abstractNumId w:val="12"/>
  </w:num>
  <w:num w:numId="4" w16cid:durableId="709304345">
    <w:abstractNumId w:val="0"/>
  </w:num>
  <w:num w:numId="5" w16cid:durableId="88241562">
    <w:abstractNumId w:val="1"/>
  </w:num>
  <w:num w:numId="6" w16cid:durableId="1174996843">
    <w:abstractNumId w:val="2"/>
  </w:num>
  <w:num w:numId="7" w16cid:durableId="1121846512">
    <w:abstractNumId w:val="3"/>
  </w:num>
  <w:num w:numId="8" w16cid:durableId="805003065">
    <w:abstractNumId w:val="4"/>
  </w:num>
  <w:num w:numId="9" w16cid:durableId="1167793095">
    <w:abstractNumId w:val="9"/>
  </w:num>
  <w:num w:numId="10" w16cid:durableId="890532559">
    <w:abstractNumId w:val="5"/>
  </w:num>
  <w:num w:numId="11" w16cid:durableId="1729527214">
    <w:abstractNumId w:val="6"/>
  </w:num>
  <w:num w:numId="12" w16cid:durableId="281346966">
    <w:abstractNumId w:val="7"/>
  </w:num>
  <w:num w:numId="13" w16cid:durableId="996878613">
    <w:abstractNumId w:val="8"/>
  </w:num>
  <w:num w:numId="14" w16cid:durableId="335888736">
    <w:abstractNumId w:val="10"/>
  </w:num>
  <w:num w:numId="15" w16cid:durableId="314451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04483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822D8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0FAFCE9F-04B2-451D-AD2E-5C2DF34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50448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48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AB699-FB07-45DF-BB2C-BEB39A01F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3D159-1C61-44C4-A55A-6FD09BA9AD5E}"/>
</file>

<file path=customXml/itemProps3.xml><?xml version="1.0" encoding="utf-8"?>
<ds:datastoreItem xmlns:ds="http://schemas.openxmlformats.org/officeDocument/2006/customXml" ds:itemID="{466EA2E9-D076-4FE3-9C4B-1034244C7F76}"/>
</file>

<file path=customXml/itemProps4.xml><?xml version="1.0" encoding="utf-8"?>
<ds:datastoreItem xmlns:ds="http://schemas.openxmlformats.org/officeDocument/2006/customXml" ds:itemID="{2DCDA657-2079-4DA3-A623-1AC862079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2018-11-08T16:12:00Z</dcterms:created>
  <dcterms:modified xsi:type="dcterms:W3CDTF">2024-05-20T10:45:00Z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