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42729D1A" w:rsidR="1D3CD6B0" w:rsidRDefault="008B3DF8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 xml:space="preserve">Food </w:t>
      </w:r>
      <w:r w:rsidR="000B0546">
        <w:rPr>
          <w:b/>
          <w:bCs/>
          <w:u w:val="none"/>
        </w:rPr>
        <w:t>origins</w:t>
      </w:r>
    </w:p>
    <w:p w14:paraId="7381F649" w14:textId="4D8B90EA" w:rsidR="00603780" w:rsidRPr="008F1B1E" w:rsidRDefault="00603780" w:rsidP="00D218C0">
      <w:pPr>
        <w:pStyle w:val="FFLSubHeaders"/>
        <w:rPr>
          <w:sz w:val="22"/>
          <w:szCs w:val="22"/>
        </w:rPr>
      </w:pPr>
      <w:r>
        <w:rPr>
          <w:color w:val="000000" w:themeColor="text1"/>
          <w:sz w:val="20"/>
          <w:szCs w:val="20"/>
        </w:rPr>
        <w:br/>
      </w:r>
      <w:r w:rsidR="008B3DF8" w:rsidRPr="008F1B1E">
        <w:rPr>
          <w:sz w:val="22"/>
          <w:szCs w:val="22"/>
        </w:rPr>
        <w:t>Welcome</w:t>
      </w:r>
    </w:p>
    <w:p w14:paraId="2B08FDAD" w14:textId="270A6FD3" w:rsidR="000607C7" w:rsidRPr="008F1B1E" w:rsidRDefault="008B3DF8" w:rsidP="008B3DF8">
      <w:pPr>
        <w:pStyle w:val="FFLSubHeaders"/>
        <w:rPr>
          <w:b w:val="0"/>
          <w:sz w:val="22"/>
          <w:szCs w:val="22"/>
        </w:rPr>
      </w:pPr>
      <w:r w:rsidRPr="008F1B1E">
        <w:rPr>
          <w:b w:val="0"/>
          <w:sz w:val="22"/>
          <w:szCs w:val="22"/>
        </w:rPr>
        <w:t>This learning area, which is one of the nine developed to support pupils with additional needs, supports pupil understand</w:t>
      </w:r>
      <w:r w:rsidR="000B0546" w:rsidRPr="008F1B1E">
        <w:rPr>
          <w:b w:val="0"/>
          <w:sz w:val="22"/>
          <w:szCs w:val="22"/>
        </w:rPr>
        <w:t>ing</w:t>
      </w:r>
      <w:r w:rsidRPr="008F1B1E">
        <w:rPr>
          <w:b w:val="0"/>
          <w:sz w:val="22"/>
          <w:szCs w:val="22"/>
        </w:rPr>
        <w:t xml:space="preserve"> about food origins. </w:t>
      </w:r>
    </w:p>
    <w:p w14:paraId="3FE53D6F" w14:textId="36CD7380" w:rsidR="005A3D48" w:rsidRPr="008F1B1E" w:rsidRDefault="005A3D48" w:rsidP="008B3DF8">
      <w:pPr>
        <w:pStyle w:val="FFLSubHeaders"/>
        <w:rPr>
          <w:b w:val="0"/>
          <w:sz w:val="22"/>
          <w:szCs w:val="22"/>
        </w:rPr>
      </w:pPr>
    </w:p>
    <w:p w14:paraId="02D4B950" w14:textId="39814317" w:rsidR="005A3D48" w:rsidRPr="008F1B1E" w:rsidRDefault="004331F3" w:rsidP="008B3DF8">
      <w:pPr>
        <w:pStyle w:val="FFLSubHeaders"/>
        <w:rPr>
          <w:b w:val="0"/>
          <w:sz w:val="22"/>
          <w:szCs w:val="22"/>
        </w:rPr>
      </w:pPr>
      <w:r w:rsidRPr="008F1B1E">
        <w:rPr>
          <w:b w:val="0"/>
          <w:sz w:val="22"/>
          <w:szCs w:val="22"/>
        </w:rPr>
        <w:t>Key learning</w:t>
      </w:r>
    </w:p>
    <w:p w14:paraId="1DC62881" w14:textId="630324AF" w:rsidR="005A3D48" w:rsidRPr="008F1B1E" w:rsidRDefault="005A3D48" w:rsidP="005A3D48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8F1B1E">
        <w:rPr>
          <w:b w:val="0"/>
          <w:sz w:val="22"/>
          <w:szCs w:val="22"/>
        </w:rPr>
        <w:t>food is from plants and animals;</w:t>
      </w:r>
    </w:p>
    <w:p w14:paraId="61768A84" w14:textId="386A61D1" w:rsidR="005A3D48" w:rsidRPr="008F1B1E" w:rsidRDefault="005A3D48" w:rsidP="008B3DF8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8F1B1E">
        <w:rPr>
          <w:b w:val="0"/>
          <w:sz w:val="22"/>
          <w:szCs w:val="22"/>
        </w:rPr>
        <w:t>food has to be grown, reared or caught</w:t>
      </w:r>
      <w:r w:rsidR="004331F3" w:rsidRPr="008F1B1E">
        <w:rPr>
          <w:b w:val="0"/>
          <w:sz w:val="22"/>
          <w:szCs w:val="22"/>
        </w:rPr>
        <w:t>.</w:t>
      </w:r>
    </w:p>
    <w:p w14:paraId="4FD1F2B9" w14:textId="3A24EE69" w:rsidR="008B3DF8" w:rsidRPr="008F1B1E" w:rsidRDefault="005A3D48" w:rsidP="008B3DF8">
      <w:pPr>
        <w:pStyle w:val="FFLSubHeaders"/>
        <w:rPr>
          <w:b w:val="0"/>
          <w:i/>
          <w:sz w:val="22"/>
          <w:szCs w:val="22"/>
        </w:rPr>
      </w:pPr>
      <w:r w:rsidRPr="008F1B1E">
        <w:rPr>
          <w:b w:val="0"/>
          <w:i/>
          <w:sz w:val="22"/>
          <w:szCs w:val="22"/>
        </w:rPr>
        <w:t>(Food production and processing is covered separately.)</w:t>
      </w:r>
    </w:p>
    <w:p w14:paraId="2311853F" w14:textId="77777777" w:rsidR="005A3D48" w:rsidRPr="008F1B1E" w:rsidRDefault="005A3D48" w:rsidP="008B3DF8">
      <w:pPr>
        <w:pStyle w:val="FFLSubHeaders"/>
        <w:rPr>
          <w:b w:val="0"/>
          <w:sz w:val="22"/>
          <w:szCs w:val="22"/>
        </w:rPr>
      </w:pPr>
    </w:p>
    <w:p w14:paraId="09C1527A" w14:textId="2829E29E" w:rsidR="008B3DF8" w:rsidRPr="008F1B1E" w:rsidRDefault="004331F3" w:rsidP="008B3DF8">
      <w:pPr>
        <w:pStyle w:val="FFLSubHeaders"/>
        <w:rPr>
          <w:b w:val="0"/>
          <w:sz w:val="22"/>
          <w:szCs w:val="22"/>
        </w:rPr>
      </w:pPr>
      <w:r w:rsidRPr="008F1B1E">
        <w:rPr>
          <w:b w:val="0"/>
          <w:sz w:val="22"/>
          <w:szCs w:val="22"/>
        </w:rPr>
        <w:t>The</w:t>
      </w:r>
      <w:r w:rsidR="008B3DF8" w:rsidRPr="008F1B1E">
        <w:rPr>
          <w:b w:val="0"/>
          <w:sz w:val="22"/>
          <w:szCs w:val="22"/>
        </w:rPr>
        <w:t xml:space="preserve"> learning </w:t>
      </w:r>
      <w:r w:rsidRPr="008F1B1E">
        <w:rPr>
          <w:b w:val="0"/>
          <w:sz w:val="22"/>
          <w:szCs w:val="22"/>
        </w:rPr>
        <w:t>objectives are:</w:t>
      </w:r>
    </w:p>
    <w:p w14:paraId="4AA42DDE" w14:textId="77777777" w:rsidR="000B0546" w:rsidRPr="008F1B1E" w:rsidRDefault="000B0546" w:rsidP="000B0546">
      <w:pPr>
        <w:pStyle w:val="FFLSubHeaders"/>
        <w:numPr>
          <w:ilvl w:val="0"/>
          <w:numId w:val="15"/>
        </w:numPr>
        <w:rPr>
          <w:bCs w:val="0"/>
          <w:sz w:val="22"/>
          <w:szCs w:val="22"/>
          <w:lang w:val="en-GB"/>
        </w:rPr>
      </w:pPr>
      <w:r w:rsidRPr="008F1B1E">
        <w:rPr>
          <w:b w:val="0"/>
          <w:sz w:val="22"/>
          <w:szCs w:val="22"/>
        </w:rPr>
        <w:t>linking a food to its origin, e.g. milk to a cow;</w:t>
      </w:r>
    </w:p>
    <w:p w14:paraId="40A8A3AF" w14:textId="0AD13A85" w:rsidR="008B3DF8" w:rsidRPr="008F1B1E" w:rsidRDefault="008B3DF8" w:rsidP="000B0546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8F1B1E">
        <w:rPr>
          <w:b w:val="0"/>
          <w:sz w:val="22"/>
          <w:szCs w:val="22"/>
        </w:rPr>
        <w:t xml:space="preserve">naming food from </w:t>
      </w:r>
      <w:r w:rsidR="00664C43" w:rsidRPr="008F1B1E">
        <w:rPr>
          <w:b w:val="0"/>
          <w:sz w:val="22"/>
          <w:szCs w:val="22"/>
        </w:rPr>
        <w:t xml:space="preserve">different </w:t>
      </w:r>
      <w:r w:rsidRPr="008F1B1E">
        <w:rPr>
          <w:b w:val="0"/>
          <w:sz w:val="22"/>
          <w:szCs w:val="22"/>
        </w:rPr>
        <w:t>plants and animals;</w:t>
      </w:r>
    </w:p>
    <w:p w14:paraId="2956FEED" w14:textId="55FA2358" w:rsidR="008B3DF8" w:rsidRPr="008F1B1E" w:rsidRDefault="008B3DF8" w:rsidP="008B3DF8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8F1B1E">
        <w:rPr>
          <w:b w:val="0"/>
          <w:sz w:val="22"/>
          <w:szCs w:val="22"/>
        </w:rPr>
        <w:t>sorting food into plant and animal groups;</w:t>
      </w:r>
    </w:p>
    <w:p w14:paraId="15F32B53" w14:textId="7C94041E" w:rsidR="000B0546" w:rsidRPr="008F1B1E" w:rsidRDefault="008B3DF8" w:rsidP="000B0546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8F1B1E">
        <w:rPr>
          <w:b w:val="0"/>
          <w:sz w:val="22"/>
          <w:szCs w:val="22"/>
        </w:rPr>
        <w:t xml:space="preserve">giving examples </w:t>
      </w:r>
      <w:r w:rsidR="000B0546" w:rsidRPr="008F1B1E">
        <w:rPr>
          <w:b w:val="0"/>
          <w:sz w:val="22"/>
          <w:szCs w:val="22"/>
        </w:rPr>
        <w:t>of food from plants and animals;</w:t>
      </w:r>
    </w:p>
    <w:p w14:paraId="3AB3C09B" w14:textId="63C19EBA" w:rsidR="005A3D48" w:rsidRPr="008F1B1E" w:rsidRDefault="005A3D48" w:rsidP="008B3DF8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8F1B1E">
        <w:rPr>
          <w:b w:val="0"/>
          <w:sz w:val="22"/>
          <w:szCs w:val="22"/>
        </w:rPr>
        <w:t>stating whether food has been grown, reared or caught;</w:t>
      </w:r>
    </w:p>
    <w:p w14:paraId="45FA727F" w14:textId="54D1289D" w:rsidR="008B3DF8" w:rsidRPr="008F1B1E" w:rsidRDefault="008B3DF8" w:rsidP="008B3DF8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8F1B1E">
        <w:rPr>
          <w:b w:val="0"/>
          <w:sz w:val="22"/>
          <w:szCs w:val="22"/>
        </w:rPr>
        <w:t>naming the main seasons in the UK;</w:t>
      </w:r>
    </w:p>
    <w:p w14:paraId="770FEFEA" w14:textId="1CC473EA" w:rsidR="008B3DF8" w:rsidRPr="008F1B1E" w:rsidRDefault="008B3DF8" w:rsidP="008B3DF8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8F1B1E">
        <w:rPr>
          <w:b w:val="0"/>
          <w:sz w:val="22"/>
          <w:szCs w:val="22"/>
        </w:rPr>
        <w:t>sorting fruit and vegetables into the main seasons.</w:t>
      </w:r>
    </w:p>
    <w:p w14:paraId="379FA4A9" w14:textId="5A7113B0" w:rsidR="008B3DF8" w:rsidRPr="008F1B1E" w:rsidRDefault="008B3DF8" w:rsidP="008B3DF8">
      <w:pPr>
        <w:pStyle w:val="FFLSubHeaders"/>
        <w:rPr>
          <w:b w:val="0"/>
          <w:sz w:val="22"/>
          <w:szCs w:val="22"/>
        </w:rPr>
      </w:pPr>
    </w:p>
    <w:p w14:paraId="3F0D2666" w14:textId="33821AB1" w:rsidR="008B3DF8" w:rsidRPr="008F1B1E" w:rsidRDefault="008B3DF8" w:rsidP="008B3DF8">
      <w:pPr>
        <w:pStyle w:val="FFLSubHeaders"/>
        <w:rPr>
          <w:b w:val="0"/>
          <w:sz w:val="22"/>
          <w:szCs w:val="22"/>
        </w:rPr>
      </w:pPr>
      <w:r w:rsidRPr="008F1B1E">
        <w:rPr>
          <w:b w:val="0"/>
          <w:sz w:val="22"/>
          <w:szCs w:val="22"/>
        </w:rPr>
        <w:t>To support</w:t>
      </w:r>
      <w:r w:rsidR="004331F3" w:rsidRPr="008F1B1E">
        <w:rPr>
          <w:b w:val="0"/>
          <w:sz w:val="22"/>
          <w:szCs w:val="22"/>
        </w:rPr>
        <w:t xml:space="preserve"> learning</w:t>
      </w:r>
      <w:r w:rsidRPr="008F1B1E">
        <w:rPr>
          <w:b w:val="0"/>
          <w:sz w:val="22"/>
          <w:szCs w:val="22"/>
        </w:rPr>
        <w:t xml:space="preserve">, the following is available: </w:t>
      </w:r>
    </w:p>
    <w:p w14:paraId="544857E3" w14:textId="15F61CE6" w:rsidR="008B3DF8" w:rsidRPr="008F1B1E" w:rsidRDefault="008B3DF8" w:rsidP="008B3DF8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8F1B1E">
        <w:rPr>
          <w:b w:val="0"/>
          <w:sz w:val="22"/>
          <w:szCs w:val="22"/>
        </w:rPr>
        <w:t>this introductory guide</w:t>
      </w:r>
      <w:r w:rsidR="005A3D48" w:rsidRPr="008F1B1E">
        <w:rPr>
          <w:b w:val="0"/>
          <w:sz w:val="22"/>
          <w:szCs w:val="22"/>
        </w:rPr>
        <w:t>, with activity ideas</w:t>
      </w:r>
      <w:r w:rsidRPr="008F1B1E">
        <w:rPr>
          <w:b w:val="0"/>
          <w:sz w:val="22"/>
          <w:szCs w:val="22"/>
        </w:rPr>
        <w:t>;</w:t>
      </w:r>
    </w:p>
    <w:p w14:paraId="6BC89870" w14:textId="2277CC44" w:rsidR="008B3DF8" w:rsidRPr="008F1B1E" w:rsidRDefault="008B3DF8" w:rsidP="005A3D48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8F1B1E">
        <w:rPr>
          <w:b w:val="0"/>
          <w:sz w:val="22"/>
          <w:szCs w:val="22"/>
        </w:rPr>
        <w:t>stimulus material</w:t>
      </w:r>
      <w:r w:rsidR="005A3D48" w:rsidRPr="008F1B1E">
        <w:rPr>
          <w:b w:val="0"/>
          <w:sz w:val="22"/>
          <w:szCs w:val="22"/>
        </w:rPr>
        <w:t xml:space="preserve">s and </w:t>
      </w:r>
      <w:r w:rsidRPr="008F1B1E">
        <w:rPr>
          <w:b w:val="0"/>
          <w:sz w:val="22"/>
          <w:szCs w:val="22"/>
        </w:rPr>
        <w:t>worksheets.</w:t>
      </w:r>
    </w:p>
    <w:p w14:paraId="4C3741E7" w14:textId="1A58C8AF" w:rsidR="008B3DF8" w:rsidRPr="008F1B1E" w:rsidRDefault="008B3DF8" w:rsidP="008B3DF8">
      <w:pPr>
        <w:pStyle w:val="FFLSubHeaders"/>
        <w:rPr>
          <w:b w:val="0"/>
          <w:sz w:val="22"/>
          <w:szCs w:val="22"/>
        </w:rPr>
      </w:pPr>
    </w:p>
    <w:p w14:paraId="2EBCC4CE" w14:textId="77777777" w:rsidR="005A3D48" w:rsidRPr="008F1B1E" w:rsidRDefault="005A3D48" w:rsidP="008B3DF8">
      <w:pPr>
        <w:pStyle w:val="FFLSubHeaders"/>
        <w:rPr>
          <w:sz w:val="22"/>
          <w:szCs w:val="22"/>
        </w:rPr>
      </w:pPr>
    </w:p>
    <w:p w14:paraId="5B17A0D0" w14:textId="501773A8" w:rsidR="008B3DF8" w:rsidRPr="008F1B1E" w:rsidRDefault="005A3D48" w:rsidP="008B3DF8">
      <w:pPr>
        <w:pStyle w:val="FFLSubHeaders"/>
        <w:rPr>
          <w:sz w:val="22"/>
          <w:szCs w:val="22"/>
        </w:rPr>
      </w:pPr>
      <w:r w:rsidRPr="008F1B1E">
        <w:rPr>
          <w:sz w:val="22"/>
          <w:szCs w:val="22"/>
        </w:rPr>
        <w:t>Activity ideas</w:t>
      </w:r>
    </w:p>
    <w:p w14:paraId="3B277F27" w14:textId="549F2273" w:rsidR="001C5021" w:rsidRPr="009D2579" w:rsidRDefault="00D154D0" w:rsidP="008B3DF8">
      <w:pPr>
        <w:pStyle w:val="FFLSubHeaders"/>
        <w:rPr>
          <w:b w:val="0"/>
          <w:sz w:val="22"/>
          <w:szCs w:val="22"/>
        </w:rPr>
      </w:pPr>
      <w:r w:rsidRPr="008F1B1E">
        <w:rPr>
          <w:b w:val="0"/>
          <w:bCs w:val="0"/>
          <w:sz w:val="22"/>
          <w:szCs w:val="22"/>
        </w:rPr>
        <w:t xml:space="preserve">Below is a range of activity ideas. </w:t>
      </w:r>
      <w:r w:rsidRPr="008F1B1E">
        <w:rPr>
          <w:b w:val="0"/>
          <w:sz w:val="22"/>
          <w:szCs w:val="22"/>
        </w:rPr>
        <w:t>Depending on your pupils, you will need to decide on the level of complexity</w:t>
      </w:r>
      <w:r w:rsidR="0071770F">
        <w:rPr>
          <w:b w:val="0"/>
          <w:sz w:val="22"/>
          <w:szCs w:val="22"/>
        </w:rPr>
        <w:t xml:space="preserve"> of the tasks chosen. </w:t>
      </w:r>
      <w:r w:rsidR="009D2579" w:rsidRPr="009D2579">
        <w:rPr>
          <w:b w:val="0"/>
          <w:bCs w:val="0"/>
          <w:sz w:val="22"/>
          <w:szCs w:val="22"/>
          <w:lang w:val="en-GB"/>
        </w:rPr>
        <w:t xml:space="preserve">Use the </w:t>
      </w:r>
      <w:hyperlink r:id="rId11" w:history="1">
        <w:r w:rsidR="007C2FFA" w:rsidRPr="007C2FFA">
          <w:rPr>
            <w:rStyle w:val="Hyperlink"/>
            <w:b w:val="0"/>
            <w:bCs w:val="0"/>
            <w:sz w:val="22"/>
            <w:szCs w:val="22"/>
            <w:lang w:val="en-GB"/>
          </w:rPr>
          <w:t>Food origins presentation</w:t>
        </w:r>
      </w:hyperlink>
      <w:r w:rsidR="007C2FFA">
        <w:rPr>
          <w:b w:val="0"/>
          <w:bCs w:val="0"/>
          <w:sz w:val="22"/>
          <w:szCs w:val="22"/>
          <w:lang w:val="en-GB"/>
        </w:rPr>
        <w:t xml:space="preserve"> </w:t>
      </w:r>
      <w:r w:rsidR="009D2579" w:rsidRPr="009D2579">
        <w:rPr>
          <w:b w:val="0"/>
          <w:bCs w:val="0"/>
          <w:sz w:val="22"/>
          <w:szCs w:val="22"/>
          <w:lang w:val="en-GB"/>
        </w:rPr>
        <w:t>to support the activities below.</w:t>
      </w:r>
    </w:p>
    <w:p w14:paraId="2B55B0D2" w14:textId="2F1AF81F" w:rsidR="005A3D48" w:rsidRPr="008F1B1E" w:rsidRDefault="005A3D48" w:rsidP="008B3DF8">
      <w:pPr>
        <w:pStyle w:val="FFLSubHeaders"/>
        <w:rPr>
          <w:b w:val="0"/>
          <w:sz w:val="22"/>
          <w:szCs w:val="22"/>
          <w:shd w:val="clear" w:color="auto" w:fill="FFFFFF"/>
        </w:rPr>
      </w:pPr>
    </w:p>
    <w:p w14:paraId="7110DCD3" w14:textId="1ADB2DC6" w:rsidR="000B0546" w:rsidRPr="008F1B1E" w:rsidRDefault="007463DF" w:rsidP="008B3DF8">
      <w:pPr>
        <w:pStyle w:val="FFLSubHeaders"/>
        <w:rPr>
          <w:bCs w:val="0"/>
          <w:sz w:val="22"/>
          <w:szCs w:val="22"/>
          <w:shd w:val="clear" w:color="auto" w:fill="FFFFFF"/>
        </w:rPr>
      </w:pPr>
      <w:r w:rsidRPr="008F1B1E">
        <w:rPr>
          <w:bCs w:val="0"/>
          <w:sz w:val="22"/>
          <w:szCs w:val="22"/>
          <w:shd w:val="clear" w:color="auto" w:fill="FFFFFF"/>
        </w:rPr>
        <w:t>Food is from plants and animals</w:t>
      </w:r>
    </w:p>
    <w:p w14:paraId="3C388E56" w14:textId="1CC9880D" w:rsidR="007463DF" w:rsidRPr="008F1B1E" w:rsidRDefault="000B0546" w:rsidP="007463DF">
      <w:pPr>
        <w:pStyle w:val="FFLSubHeaders"/>
        <w:rPr>
          <w:b w:val="0"/>
          <w:sz w:val="22"/>
          <w:szCs w:val="22"/>
          <w:shd w:val="clear" w:color="auto" w:fill="FFFFFF"/>
        </w:rPr>
      </w:pPr>
      <w:r w:rsidRPr="008F1B1E">
        <w:rPr>
          <w:b w:val="0"/>
          <w:sz w:val="22"/>
          <w:szCs w:val="22"/>
          <w:shd w:val="clear" w:color="auto" w:fill="FFFFFF"/>
        </w:rPr>
        <w:t>Explain to pupils that our food comes from plants and animals.</w:t>
      </w:r>
    </w:p>
    <w:p w14:paraId="1959CE6D" w14:textId="6BED0ECB" w:rsidR="007463DF" w:rsidRPr="008F1B1E" w:rsidRDefault="000B0546" w:rsidP="00040EA7">
      <w:pPr>
        <w:pStyle w:val="FFLSubHeaders"/>
        <w:numPr>
          <w:ilvl w:val="0"/>
          <w:numId w:val="20"/>
        </w:numPr>
        <w:rPr>
          <w:b w:val="0"/>
          <w:sz w:val="22"/>
          <w:szCs w:val="22"/>
          <w:shd w:val="clear" w:color="auto" w:fill="FFFFFF"/>
        </w:rPr>
      </w:pPr>
      <w:r w:rsidRPr="008F1B1E">
        <w:rPr>
          <w:b w:val="0"/>
          <w:sz w:val="22"/>
          <w:szCs w:val="22"/>
          <w:shd w:val="clear" w:color="auto" w:fill="FFFFFF"/>
        </w:rPr>
        <w:t xml:space="preserve">Most foods </w:t>
      </w:r>
      <w:r w:rsidR="007463DF" w:rsidRPr="008F1B1E">
        <w:rPr>
          <w:b w:val="0"/>
          <w:sz w:val="22"/>
          <w:szCs w:val="22"/>
          <w:shd w:val="clear" w:color="auto" w:fill="FFFFFF"/>
        </w:rPr>
        <w:t xml:space="preserve">from plants are eaten as harvested, e.g. carrots, broccoli, apples. </w:t>
      </w:r>
      <w:r w:rsidRPr="008F1B1E">
        <w:rPr>
          <w:b w:val="0"/>
          <w:sz w:val="22"/>
          <w:szCs w:val="22"/>
          <w:shd w:val="clear" w:color="auto" w:fill="FFFFFF"/>
        </w:rPr>
        <w:t xml:space="preserve">However, sometimes </w:t>
      </w:r>
      <w:r w:rsidR="007463DF" w:rsidRPr="008F1B1E">
        <w:rPr>
          <w:b w:val="0"/>
          <w:sz w:val="22"/>
          <w:szCs w:val="22"/>
          <w:shd w:val="clear" w:color="auto" w:fill="FFFFFF"/>
        </w:rPr>
        <w:t>a</w:t>
      </w:r>
      <w:r w:rsidRPr="008F1B1E">
        <w:rPr>
          <w:b w:val="0"/>
          <w:sz w:val="22"/>
          <w:szCs w:val="22"/>
          <w:shd w:val="clear" w:color="auto" w:fill="FFFFFF"/>
        </w:rPr>
        <w:t xml:space="preserve"> plant is used to make another food. For example</w:t>
      </w:r>
      <w:r w:rsidR="007463DF" w:rsidRPr="008F1B1E">
        <w:rPr>
          <w:b w:val="0"/>
          <w:sz w:val="22"/>
          <w:szCs w:val="22"/>
          <w:shd w:val="clear" w:color="auto" w:fill="FFFFFF"/>
        </w:rPr>
        <w:t>, bread is made from flour, which is from wheat - a plant</w:t>
      </w:r>
      <w:r w:rsidR="000715C5">
        <w:rPr>
          <w:b w:val="0"/>
          <w:sz w:val="22"/>
          <w:szCs w:val="22"/>
          <w:shd w:val="clear" w:color="auto" w:fill="FFFFFF"/>
        </w:rPr>
        <w:t>.</w:t>
      </w:r>
    </w:p>
    <w:p w14:paraId="2B8760EE" w14:textId="49963C63" w:rsidR="007463DF" w:rsidRPr="00814747" w:rsidRDefault="007463DF" w:rsidP="00814747">
      <w:pPr>
        <w:pStyle w:val="FFLSubHeaders"/>
        <w:numPr>
          <w:ilvl w:val="0"/>
          <w:numId w:val="20"/>
        </w:numPr>
        <w:rPr>
          <w:b w:val="0"/>
          <w:sz w:val="22"/>
          <w:szCs w:val="22"/>
          <w:shd w:val="clear" w:color="auto" w:fill="FFFFFF"/>
        </w:rPr>
      </w:pPr>
      <w:r w:rsidRPr="008F1B1E">
        <w:rPr>
          <w:b w:val="0"/>
          <w:sz w:val="22"/>
          <w:szCs w:val="22"/>
          <w:shd w:val="clear" w:color="auto" w:fill="FFFFFF"/>
        </w:rPr>
        <w:t>Food from animals may be familiar, e.g. a beef burger from a beef cow, fish fingers made from fish (cod). However, sometimes the origin may not be obvious, e.g. milk from a dairy cow, eggs from a chicken, pork sausages from a pig.</w:t>
      </w:r>
      <w:r w:rsidR="00814747">
        <w:rPr>
          <w:b w:val="0"/>
          <w:sz w:val="22"/>
          <w:szCs w:val="22"/>
          <w:shd w:val="clear" w:color="auto" w:fill="FFFFFF"/>
        </w:rPr>
        <w:t xml:space="preserve"> </w:t>
      </w:r>
      <w:r w:rsidRPr="00814747">
        <w:rPr>
          <w:b w:val="0"/>
          <w:sz w:val="22"/>
          <w:szCs w:val="22"/>
          <w:shd w:val="clear" w:color="auto" w:fill="FFFFFF"/>
        </w:rPr>
        <w:t>Use</w:t>
      </w:r>
      <w:r w:rsidR="000B0546" w:rsidRPr="00814747">
        <w:rPr>
          <w:b w:val="0"/>
          <w:sz w:val="22"/>
          <w:szCs w:val="22"/>
          <w:shd w:val="clear" w:color="auto" w:fill="FFFFFF"/>
        </w:rPr>
        <w:t xml:space="preserve"> images </w:t>
      </w:r>
      <w:r w:rsidRPr="00814747">
        <w:rPr>
          <w:b w:val="0"/>
          <w:sz w:val="22"/>
          <w:szCs w:val="22"/>
          <w:shd w:val="clear" w:color="auto" w:fill="FFFFFF"/>
        </w:rPr>
        <w:t xml:space="preserve">of these foods to establish a connection. </w:t>
      </w:r>
    </w:p>
    <w:p w14:paraId="155803AD" w14:textId="20DB5239" w:rsidR="00002609" w:rsidRPr="008F1B1E" w:rsidRDefault="00002609" w:rsidP="00002609">
      <w:pPr>
        <w:pStyle w:val="FFLSubHeaders"/>
        <w:numPr>
          <w:ilvl w:val="0"/>
          <w:numId w:val="18"/>
        </w:numPr>
        <w:rPr>
          <w:b w:val="0"/>
          <w:sz w:val="22"/>
          <w:szCs w:val="22"/>
          <w:shd w:val="clear" w:color="auto" w:fill="FFFFFF"/>
        </w:rPr>
      </w:pPr>
      <w:r w:rsidRPr="008F1B1E">
        <w:rPr>
          <w:b w:val="0"/>
          <w:sz w:val="22"/>
          <w:szCs w:val="22"/>
          <w:shd w:val="clear" w:color="auto" w:fill="FFFFFF"/>
        </w:rPr>
        <w:t xml:space="preserve">Show </w:t>
      </w:r>
      <w:hyperlink r:id="rId12" w:history="1">
        <w:r w:rsidR="002907B7" w:rsidRPr="002938E0">
          <w:rPr>
            <w:rStyle w:val="Hyperlink"/>
            <w:b w:val="0"/>
            <w:sz w:val="22"/>
            <w:szCs w:val="22"/>
            <w:shd w:val="clear" w:color="auto" w:fill="FFFFFF"/>
          </w:rPr>
          <w:t>images</w:t>
        </w:r>
      </w:hyperlink>
      <w:r w:rsidR="002907B7" w:rsidRPr="008F1B1E">
        <w:rPr>
          <w:b w:val="0"/>
          <w:sz w:val="22"/>
          <w:szCs w:val="22"/>
          <w:shd w:val="clear" w:color="auto" w:fill="FFFFFF"/>
        </w:rPr>
        <w:t xml:space="preserve"> for a range </w:t>
      </w:r>
      <w:r w:rsidRPr="008F1B1E">
        <w:rPr>
          <w:b w:val="0"/>
          <w:sz w:val="22"/>
          <w:szCs w:val="22"/>
          <w:shd w:val="clear" w:color="auto" w:fill="FFFFFF"/>
        </w:rPr>
        <w:t>of different plants and animals. Ask pupils to name each plant or animal.</w:t>
      </w:r>
    </w:p>
    <w:p w14:paraId="6A2E8161" w14:textId="720D8627" w:rsidR="00002609" w:rsidRPr="008F1B1E" w:rsidRDefault="00002609" w:rsidP="00002609">
      <w:pPr>
        <w:pStyle w:val="FFLSubHeaders"/>
        <w:numPr>
          <w:ilvl w:val="0"/>
          <w:numId w:val="18"/>
        </w:numPr>
        <w:rPr>
          <w:b w:val="0"/>
          <w:sz w:val="22"/>
          <w:szCs w:val="22"/>
          <w:shd w:val="clear" w:color="auto" w:fill="FFFFFF"/>
        </w:rPr>
      </w:pPr>
      <w:r w:rsidRPr="008F1B1E">
        <w:rPr>
          <w:b w:val="0"/>
          <w:sz w:val="22"/>
          <w:szCs w:val="22"/>
          <w:shd w:val="clear" w:color="auto" w:fill="FFFFFF"/>
        </w:rPr>
        <w:t xml:space="preserve">Give pupils a range of different foods from plants and animals. Ask them to sort these into </w:t>
      </w:r>
      <w:r w:rsidR="002907B7" w:rsidRPr="008F1B1E">
        <w:rPr>
          <w:b w:val="0"/>
          <w:sz w:val="22"/>
          <w:szCs w:val="22"/>
          <w:shd w:val="clear" w:color="auto" w:fill="FFFFFF"/>
        </w:rPr>
        <w:t>whether they are plants or animals</w:t>
      </w:r>
      <w:r w:rsidRPr="008F1B1E">
        <w:rPr>
          <w:b w:val="0"/>
          <w:sz w:val="22"/>
          <w:szCs w:val="22"/>
          <w:shd w:val="clear" w:color="auto" w:fill="FFFFFF"/>
        </w:rPr>
        <w:t>. You may wish to use examples of real</w:t>
      </w:r>
      <w:r w:rsidR="000B0546" w:rsidRPr="008F1B1E">
        <w:rPr>
          <w:b w:val="0"/>
          <w:sz w:val="22"/>
          <w:szCs w:val="22"/>
          <w:shd w:val="clear" w:color="auto" w:fill="FFFFFF"/>
        </w:rPr>
        <w:t>/artificial</w:t>
      </w:r>
      <w:r w:rsidRPr="008F1B1E">
        <w:rPr>
          <w:b w:val="0"/>
          <w:sz w:val="22"/>
          <w:szCs w:val="22"/>
          <w:shd w:val="clear" w:color="auto" w:fill="FFFFFF"/>
        </w:rPr>
        <w:t xml:space="preserve"> food or images.</w:t>
      </w:r>
      <w:r w:rsidR="00BD0318">
        <w:rPr>
          <w:b w:val="0"/>
          <w:sz w:val="22"/>
          <w:szCs w:val="22"/>
          <w:shd w:val="clear" w:color="auto" w:fill="FFFFFF"/>
        </w:rPr>
        <w:t xml:space="preserve"> </w:t>
      </w:r>
      <w:r w:rsidR="00DE363A">
        <w:rPr>
          <w:b w:val="0"/>
          <w:sz w:val="22"/>
          <w:szCs w:val="22"/>
          <w:shd w:val="clear" w:color="auto" w:fill="FFFFFF"/>
        </w:rPr>
        <w:t xml:space="preserve">A </w:t>
      </w:r>
      <w:hyperlink r:id="rId13" w:history="1">
        <w:r w:rsidR="00DE363A" w:rsidRPr="00401DF3">
          <w:rPr>
            <w:rStyle w:val="Hyperlink"/>
            <w:b w:val="0"/>
            <w:sz w:val="22"/>
            <w:szCs w:val="22"/>
            <w:shd w:val="clear" w:color="auto" w:fill="FFFFFF"/>
          </w:rPr>
          <w:t>worksheet</w:t>
        </w:r>
      </w:hyperlink>
      <w:r w:rsidR="00DE363A">
        <w:rPr>
          <w:b w:val="0"/>
          <w:sz w:val="22"/>
          <w:szCs w:val="22"/>
          <w:shd w:val="clear" w:color="auto" w:fill="FFFFFF"/>
        </w:rPr>
        <w:t xml:space="preserve"> can be used to support.</w:t>
      </w:r>
    </w:p>
    <w:p w14:paraId="0D93DA79" w14:textId="4D77FCD4" w:rsidR="005A3D48" w:rsidRPr="008F1B1E" w:rsidRDefault="00002609" w:rsidP="008B3DF8">
      <w:pPr>
        <w:pStyle w:val="FFLSubHeaders"/>
        <w:numPr>
          <w:ilvl w:val="0"/>
          <w:numId w:val="18"/>
        </w:numPr>
        <w:rPr>
          <w:b w:val="0"/>
          <w:sz w:val="22"/>
          <w:szCs w:val="22"/>
          <w:shd w:val="clear" w:color="auto" w:fill="FFFFFF"/>
        </w:rPr>
      </w:pPr>
      <w:r w:rsidRPr="008F1B1E">
        <w:rPr>
          <w:b w:val="0"/>
          <w:sz w:val="22"/>
          <w:szCs w:val="22"/>
          <w:shd w:val="clear" w:color="auto" w:fill="FFFFFF"/>
        </w:rPr>
        <w:t xml:space="preserve">Ask pupils to name </w:t>
      </w:r>
      <w:r w:rsidR="0001491B">
        <w:rPr>
          <w:b w:val="0"/>
          <w:sz w:val="22"/>
          <w:szCs w:val="22"/>
          <w:shd w:val="clear" w:color="auto" w:fill="FFFFFF"/>
        </w:rPr>
        <w:t>five</w:t>
      </w:r>
      <w:r w:rsidRPr="008F1B1E">
        <w:rPr>
          <w:b w:val="0"/>
          <w:sz w:val="22"/>
          <w:szCs w:val="22"/>
          <w:shd w:val="clear" w:color="auto" w:fill="FFFFFF"/>
        </w:rPr>
        <w:t xml:space="preserve"> foods from plants and </w:t>
      </w:r>
      <w:r w:rsidR="0001491B">
        <w:rPr>
          <w:b w:val="0"/>
          <w:sz w:val="22"/>
          <w:szCs w:val="22"/>
          <w:shd w:val="clear" w:color="auto" w:fill="FFFFFF"/>
        </w:rPr>
        <w:t>five</w:t>
      </w:r>
      <w:r w:rsidRPr="008F1B1E">
        <w:rPr>
          <w:b w:val="0"/>
          <w:sz w:val="22"/>
          <w:szCs w:val="22"/>
          <w:shd w:val="clear" w:color="auto" w:fill="FFFFFF"/>
        </w:rPr>
        <w:t xml:space="preserve"> foods from animals. You could write the answers on a whiteboard, or pupils could report these verbally, as images/symbols or use words.</w:t>
      </w:r>
      <w:r w:rsidR="00AA0B47" w:rsidRPr="008F1B1E">
        <w:rPr>
          <w:sz w:val="22"/>
          <w:szCs w:val="22"/>
          <w:shd w:val="clear" w:color="auto" w:fill="FFFFFF"/>
        </w:rPr>
        <w:t xml:space="preserve"> </w:t>
      </w:r>
      <w:r w:rsidR="00AE7B75" w:rsidRPr="008F1B1E">
        <w:rPr>
          <w:b w:val="0"/>
          <w:sz w:val="22"/>
          <w:szCs w:val="22"/>
          <w:shd w:val="clear" w:color="auto" w:fill="FFFFFF"/>
        </w:rPr>
        <w:t>A</w:t>
      </w:r>
      <w:r w:rsidR="00AA0B47" w:rsidRPr="008F1B1E">
        <w:rPr>
          <w:b w:val="0"/>
          <w:sz w:val="22"/>
          <w:szCs w:val="22"/>
          <w:shd w:val="clear" w:color="auto" w:fill="FFFFFF"/>
        </w:rPr>
        <w:t xml:space="preserve"> </w:t>
      </w:r>
      <w:hyperlink r:id="rId14" w:history="1">
        <w:r w:rsidR="00AA0B47" w:rsidRPr="00F55924">
          <w:rPr>
            <w:rStyle w:val="Hyperlink"/>
            <w:b w:val="0"/>
            <w:sz w:val="22"/>
            <w:szCs w:val="22"/>
            <w:shd w:val="clear" w:color="auto" w:fill="FFFFFF"/>
          </w:rPr>
          <w:t>worksheet</w:t>
        </w:r>
      </w:hyperlink>
      <w:r w:rsidR="00AA0B47" w:rsidRPr="008F1B1E">
        <w:rPr>
          <w:b w:val="0"/>
          <w:sz w:val="22"/>
          <w:szCs w:val="22"/>
          <w:shd w:val="clear" w:color="auto" w:fill="FFFFFF"/>
        </w:rPr>
        <w:t xml:space="preserve"> </w:t>
      </w:r>
      <w:r w:rsidR="00AE7B75" w:rsidRPr="008F1B1E">
        <w:rPr>
          <w:b w:val="0"/>
          <w:sz w:val="22"/>
          <w:szCs w:val="22"/>
          <w:shd w:val="clear" w:color="auto" w:fill="FFFFFF"/>
        </w:rPr>
        <w:t xml:space="preserve">can be used </w:t>
      </w:r>
      <w:r w:rsidR="00AA0B47" w:rsidRPr="008F1B1E">
        <w:rPr>
          <w:b w:val="0"/>
          <w:sz w:val="22"/>
          <w:szCs w:val="22"/>
          <w:shd w:val="clear" w:color="auto" w:fill="FFFFFF"/>
        </w:rPr>
        <w:t>to support.</w:t>
      </w:r>
    </w:p>
    <w:p w14:paraId="5590BFAA" w14:textId="00E2E259" w:rsidR="005A3D48" w:rsidRDefault="005A3D48" w:rsidP="008B3DF8">
      <w:pPr>
        <w:pStyle w:val="FFLSubHeaders"/>
        <w:rPr>
          <w:b w:val="0"/>
          <w:sz w:val="22"/>
          <w:szCs w:val="22"/>
          <w:shd w:val="clear" w:color="auto" w:fill="FFFFFF"/>
        </w:rPr>
      </w:pPr>
    </w:p>
    <w:p w14:paraId="78AEA492" w14:textId="77777777" w:rsidR="0001491B" w:rsidRDefault="0001491B" w:rsidP="008B3DF8">
      <w:pPr>
        <w:pStyle w:val="FFLSubHeaders"/>
        <w:rPr>
          <w:b w:val="0"/>
          <w:sz w:val="22"/>
          <w:szCs w:val="22"/>
          <w:shd w:val="clear" w:color="auto" w:fill="FFFFFF"/>
        </w:rPr>
      </w:pPr>
    </w:p>
    <w:p w14:paraId="2E60B408" w14:textId="77777777" w:rsidR="0001491B" w:rsidRDefault="0001491B" w:rsidP="008B3DF8">
      <w:pPr>
        <w:pStyle w:val="FFLSubHeaders"/>
        <w:rPr>
          <w:b w:val="0"/>
          <w:sz w:val="22"/>
          <w:szCs w:val="22"/>
          <w:shd w:val="clear" w:color="auto" w:fill="FFFFFF"/>
        </w:rPr>
      </w:pPr>
    </w:p>
    <w:p w14:paraId="204D3C04" w14:textId="77777777" w:rsidR="0001491B" w:rsidRPr="008F1B1E" w:rsidRDefault="0001491B" w:rsidP="008B3DF8">
      <w:pPr>
        <w:pStyle w:val="FFLSubHeaders"/>
        <w:rPr>
          <w:b w:val="0"/>
          <w:sz w:val="22"/>
          <w:szCs w:val="22"/>
          <w:shd w:val="clear" w:color="auto" w:fill="FFFFFF"/>
        </w:rPr>
      </w:pPr>
    </w:p>
    <w:p w14:paraId="3D2F31A7" w14:textId="0B58F57A" w:rsidR="005A3D48" w:rsidRPr="008F1B1E" w:rsidRDefault="005A3D48" w:rsidP="008B3DF8">
      <w:pPr>
        <w:pStyle w:val="FFLSubHeaders"/>
        <w:rPr>
          <w:bCs w:val="0"/>
          <w:sz w:val="22"/>
          <w:szCs w:val="22"/>
          <w:shd w:val="clear" w:color="auto" w:fill="FFFFFF"/>
        </w:rPr>
      </w:pPr>
      <w:r w:rsidRPr="008F1B1E">
        <w:rPr>
          <w:bCs w:val="0"/>
          <w:sz w:val="22"/>
          <w:szCs w:val="22"/>
          <w:shd w:val="clear" w:color="auto" w:fill="FFFFFF"/>
        </w:rPr>
        <w:lastRenderedPageBreak/>
        <w:t xml:space="preserve">Food is grown, reared or caught </w:t>
      </w:r>
    </w:p>
    <w:p w14:paraId="13CFF7AE" w14:textId="46BC8648" w:rsidR="00917ED2" w:rsidRPr="00E61444" w:rsidRDefault="00917ED2" w:rsidP="00911598">
      <w:pPr>
        <w:pStyle w:val="FFLSubHeaders"/>
        <w:numPr>
          <w:ilvl w:val="0"/>
          <w:numId w:val="21"/>
        </w:numPr>
        <w:rPr>
          <w:b w:val="0"/>
          <w:sz w:val="22"/>
          <w:szCs w:val="22"/>
          <w:shd w:val="clear" w:color="auto" w:fill="FFFFFF"/>
        </w:rPr>
      </w:pPr>
      <w:r w:rsidRPr="00E61444">
        <w:rPr>
          <w:b w:val="0"/>
          <w:sz w:val="22"/>
          <w:szCs w:val="22"/>
          <w:shd w:val="clear" w:color="auto" w:fill="FFFFFF"/>
        </w:rPr>
        <w:t xml:space="preserve">Ask pupils where plants grow. </w:t>
      </w:r>
      <w:r w:rsidR="005A3D48" w:rsidRPr="00E61444">
        <w:rPr>
          <w:b w:val="0"/>
          <w:sz w:val="22"/>
          <w:szCs w:val="22"/>
          <w:shd w:val="clear" w:color="auto" w:fill="FFFFFF"/>
        </w:rPr>
        <w:t xml:space="preserve">Plants might be grown on farms, allotments, in gardens or on </w:t>
      </w:r>
      <w:r w:rsidRPr="00E61444">
        <w:rPr>
          <w:b w:val="0"/>
          <w:sz w:val="22"/>
          <w:szCs w:val="22"/>
          <w:shd w:val="clear" w:color="auto" w:fill="FFFFFF"/>
        </w:rPr>
        <w:t>a windowsill</w:t>
      </w:r>
      <w:r w:rsidR="005A3D48" w:rsidRPr="00E61444">
        <w:rPr>
          <w:b w:val="0"/>
          <w:sz w:val="22"/>
          <w:szCs w:val="22"/>
          <w:shd w:val="clear" w:color="auto" w:fill="FFFFFF"/>
        </w:rPr>
        <w:t>.</w:t>
      </w:r>
      <w:r w:rsidR="00AA0B47" w:rsidRPr="00E61444">
        <w:rPr>
          <w:b w:val="0"/>
          <w:sz w:val="22"/>
          <w:szCs w:val="22"/>
          <w:shd w:val="clear" w:color="auto" w:fill="FFFFFF"/>
        </w:rPr>
        <w:t xml:space="preserve"> </w:t>
      </w:r>
    </w:p>
    <w:p w14:paraId="5EAE3E62" w14:textId="5C095944" w:rsidR="00BA5ED0" w:rsidRPr="00E61444" w:rsidRDefault="005A3D48" w:rsidP="00911598">
      <w:pPr>
        <w:pStyle w:val="FFLSubHeaders"/>
        <w:numPr>
          <w:ilvl w:val="0"/>
          <w:numId w:val="21"/>
        </w:numPr>
        <w:rPr>
          <w:b w:val="0"/>
          <w:sz w:val="22"/>
          <w:szCs w:val="22"/>
          <w:shd w:val="clear" w:color="auto" w:fill="FFFFFF"/>
        </w:rPr>
      </w:pPr>
      <w:r w:rsidRPr="00E61444">
        <w:rPr>
          <w:b w:val="0"/>
          <w:sz w:val="22"/>
          <w:szCs w:val="22"/>
          <w:shd w:val="clear" w:color="auto" w:fill="FFFFFF"/>
        </w:rPr>
        <w:t>Animals are reared for food</w:t>
      </w:r>
      <w:r w:rsidR="00AA0B47" w:rsidRPr="00E61444">
        <w:rPr>
          <w:b w:val="0"/>
          <w:sz w:val="22"/>
          <w:szCs w:val="22"/>
          <w:shd w:val="clear" w:color="auto" w:fill="FFFFFF"/>
        </w:rPr>
        <w:t xml:space="preserve"> and looked after by farmers</w:t>
      </w:r>
      <w:r w:rsidR="00917ED2" w:rsidRPr="00E61444">
        <w:rPr>
          <w:b w:val="0"/>
          <w:sz w:val="22"/>
          <w:szCs w:val="22"/>
          <w:shd w:val="clear" w:color="auto" w:fill="FFFFFF"/>
        </w:rPr>
        <w:t xml:space="preserve">. Ask pupils to name </w:t>
      </w:r>
      <w:r w:rsidR="00793617" w:rsidRPr="00E61444">
        <w:rPr>
          <w:b w:val="0"/>
          <w:sz w:val="22"/>
          <w:szCs w:val="22"/>
          <w:shd w:val="clear" w:color="auto" w:fill="FFFFFF"/>
        </w:rPr>
        <w:t>three</w:t>
      </w:r>
      <w:r w:rsidR="00917ED2" w:rsidRPr="00E61444">
        <w:rPr>
          <w:b w:val="0"/>
          <w:sz w:val="22"/>
          <w:szCs w:val="22"/>
          <w:shd w:val="clear" w:color="auto" w:fill="FFFFFF"/>
        </w:rPr>
        <w:t xml:space="preserve"> animals that </w:t>
      </w:r>
      <w:r w:rsidR="004B261C" w:rsidRPr="00E61444">
        <w:rPr>
          <w:b w:val="0"/>
          <w:sz w:val="22"/>
          <w:szCs w:val="22"/>
          <w:shd w:val="clear" w:color="auto" w:fill="FFFFFF"/>
        </w:rPr>
        <w:t>are reared</w:t>
      </w:r>
      <w:r w:rsidR="00917ED2" w:rsidRPr="00E61444">
        <w:rPr>
          <w:b w:val="0"/>
          <w:sz w:val="22"/>
          <w:szCs w:val="22"/>
          <w:shd w:val="clear" w:color="auto" w:fill="FFFFFF"/>
        </w:rPr>
        <w:t xml:space="preserve"> for food, e.g. pig, cow, chicken.</w:t>
      </w:r>
    </w:p>
    <w:p w14:paraId="6D2DC17A" w14:textId="119E382C" w:rsidR="00917ED2" w:rsidRPr="00E61444" w:rsidRDefault="00917ED2" w:rsidP="00911598">
      <w:pPr>
        <w:pStyle w:val="FFLBodyText"/>
        <w:numPr>
          <w:ilvl w:val="0"/>
          <w:numId w:val="21"/>
        </w:numPr>
        <w:rPr>
          <w:szCs w:val="22"/>
          <w:shd w:val="clear" w:color="auto" w:fill="FFFFFF"/>
        </w:rPr>
      </w:pPr>
      <w:r w:rsidRPr="00E61444">
        <w:rPr>
          <w:szCs w:val="22"/>
          <w:shd w:val="clear" w:color="auto" w:fill="FFFFFF"/>
        </w:rPr>
        <w:t xml:space="preserve">Fish </w:t>
      </w:r>
      <w:r w:rsidR="005A3D48" w:rsidRPr="00E61444">
        <w:rPr>
          <w:szCs w:val="22"/>
          <w:shd w:val="clear" w:color="auto" w:fill="FFFFFF"/>
        </w:rPr>
        <w:t xml:space="preserve">are caught </w:t>
      </w:r>
      <w:r w:rsidRPr="00E61444">
        <w:rPr>
          <w:szCs w:val="22"/>
          <w:shd w:val="clear" w:color="auto" w:fill="FFFFFF"/>
        </w:rPr>
        <w:t>i</w:t>
      </w:r>
      <w:r w:rsidR="00793617" w:rsidRPr="00E61444">
        <w:rPr>
          <w:szCs w:val="22"/>
          <w:shd w:val="clear" w:color="auto" w:fill="FFFFFF"/>
        </w:rPr>
        <w:t>n</w:t>
      </w:r>
      <w:r w:rsidRPr="00E61444">
        <w:rPr>
          <w:szCs w:val="22"/>
          <w:shd w:val="clear" w:color="auto" w:fill="FFFFFF"/>
        </w:rPr>
        <w:t xml:space="preserve"> rivers or the sea. Ask pupils to name 2 types of fish, e.g. cod, tuna, salmon. </w:t>
      </w:r>
    </w:p>
    <w:p w14:paraId="13919D82" w14:textId="752BBE8F" w:rsidR="005A3D48" w:rsidRPr="008F1B1E" w:rsidRDefault="00917ED2" w:rsidP="00911598">
      <w:pPr>
        <w:pStyle w:val="FFLBodyText"/>
        <w:numPr>
          <w:ilvl w:val="0"/>
          <w:numId w:val="21"/>
        </w:numPr>
        <w:rPr>
          <w:szCs w:val="22"/>
          <w:shd w:val="clear" w:color="auto" w:fill="FFFFFF"/>
        </w:rPr>
      </w:pPr>
      <w:r w:rsidRPr="00E61444">
        <w:rPr>
          <w:szCs w:val="22"/>
          <w:shd w:val="clear" w:color="auto" w:fill="FFFFFF"/>
        </w:rPr>
        <w:t xml:space="preserve">Challenge pupils to sort a range of foods into three groups: grown, reared or caught. </w:t>
      </w:r>
      <w:r w:rsidR="005A3D48" w:rsidRPr="00E61444">
        <w:rPr>
          <w:szCs w:val="22"/>
          <w:shd w:val="clear" w:color="auto" w:fill="FFFFFF"/>
        </w:rPr>
        <w:t> </w:t>
      </w:r>
      <w:r w:rsidRPr="00E61444">
        <w:rPr>
          <w:szCs w:val="22"/>
          <w:shd w:val="clear" w:color="auto" w:fill="FFFFFF"/>
        </w:rPr>
        <w:t xml:space="preserve">You may wish to use examples of real food or </w:t>
      </w:r>
      <w:hyperlink r:id="rId15" w:history="1">
        <w:r w:rsidR="00BB55EF" w:rsidRPr="00BD1B61">
          <w:rPr>
            <w:rStyle w:val="Hyperlink"/>
            <w:szCs w:val="22"/>
            <w:shd w:val="clear" w:color="auto" w:fill="FFFFFF"/>
          </w:rPr>
          <w:t>images</w:t>
        </w:r>
      </w:hyperlink>
      <w:r w:rsidR="00BB55EF" w:rsidRPr="008F1B1E">
        <w:rPr>
          <w:szCs w:val="22"/>
          <w:shd w:val="clear" w:color="auto" w:fill="FFFFFF"/>
        </w:rPr>
        <w:t>.</w:t>
      </w:r>
      <w:r w:rsidR="00DE363A" w:rsidRPr="00DE363A">
        <w:rPr>
          <w:b/>
          <w:szCs w:val="22"/>
          <w:shd w:val="clear" w:color="auto" w:fill="FFFFFF"/>
        </w:rPr>
        <w:t xml:space="preserve"> </w:t>
      </w:r>
      <w:r w:rsidR="00DE363A" w:rsidRPr="00503932">
        <w:rPr>
          <w:bCs/>
          <w:szCs w:val="22"/>
          <w:shd w:val="clear" w:color="auto" w:fill="FFFFFF"/>
        </w:rPr>
        <w:t xml:space="preserve">A set of </w:t>
      </w:r>
      <w:hyperlink r:id="rId16" w:history="1">
        <w:r w:rsidR="00DE363A" w:rsidRPr="00680CA8">
          <w:rPr>
            <w:rStyle w:val="Hyperlink"/>
            <w:bCs/>
            <w:szCs w:val="22"/>
            <w:shd w:val="clear" w:color="auto" w:fill="FFFFFF"/>
          </w:rPr>
          <w:t>cards</w:t>
        </w:r>
      </w:hyperlink>
      <w:r w:rsidR="00DE363A" w:rsidRPr="00503932">
        <w:rPr>
          <w:bCs/>
          <w:szCs w:val="22"/>
          <w:shd w:val="clear" w:color="auto" w:fill="FFFFFF"/>
        </w:rPr>
        <w:t xml:space="preserve"> can be used to support.</w:t>
      </w:r>
    </w:p>
    <w:p w14:paraId="1241417E" w14:textId="77777777" w:rsidR="005A3D48" w:rsidRPr="008F1B1E" w:rsidRDefault="005A3D48" w:rsidP="009607A1">
      <w:pPr>
        <w:pStyle w:val="FFLBodyText"/>
        <w:rPr>
          <w:szCs w:val="22"/>
          <w:shd w:val="clear" w:color="auto" w:fill="FFFFFF"/>
        </w:rPr>
      </w:pPr>
    </w:p>
    <w:p w14:paraId="1D1305CA" w14:textId="77777777" w:rsidR="005A3D48" w:rsidRPr="008F1B1E" w:rsidRDefault="005A3D48" w:rsidP="009607A1">
      <w:pPr>
        <w:pStyle w:val="FFLBodyText"/>
        <w:rPr>
          <w:b/>
          <w:bCs/>
          <w:szCs w:val="22"/>
          <w:shd w:val="clear" w:color="auto" w:fill="FFFFFF"/>
        </w:rPr>
      </w:pPr>
      <w:r w:rsidRPr="008F1B1E">
        <w:rPr>
          <w:b/>
          <w:bCs/>
          <w:szCs w:val="22"/>
          <w:shd w:val="clear" w:color="auto" w:fill="FFFFFF"/>
        </w:rPr>
        <w:t>Seasons</w:t>
      </w:r>
    </w:p>
    <w:p w14:paraId="4A617134" w14:textId="2F59D825" w:rsidR="005A3D48" w:rsidRPr="00E61444" w:rsidRDefault="00AA0B47" w:rsidP="00AE7B75">
      <w:pPr>
        <w:pStyle w:val="FFLBodyText"/>
        <w:rPr>
          <w:szCs w:val="22"/>
          <w:shd w:val="clear" w:color="auto" w:fill="FFFFFF"/>
        </w:rPr>
      </w:pPr>
      <w:r w:rsidRPr="00E61444">
        <w:rPr>
          <w:szCs w:val="22"/>
          <w:shd w:val="clear" w:color="auto" w:fill="FFFFFF"/>
        </w:rPr>
        <w:t>Tell pupils that in</w:t>
      </w:r>
      <w:r w:rsidR="005A3D48" w:rsidRPr="00E61444">
        <w:rPr>
          <w:szCs w:val="22"/>
          <w:shd w:val="clear" w:color="auto" w:fill="FFFFFF"/>
        </w:rPr>
        <w:t xml:space="preserve"> the UK there are four main seasons: winter, spring, summer and autumn which occur throughout the year. At these times, certain foods can be planted, grown and harvested. Different fruit and vegetables are ready to eat </w:t>
      </w:r>
      <w:r w:rsidRPr="00E61444">
        <w:rPr>
          <w:szCs w:val="22"/>
          <w:shd w:val="clear" w:color="auto" w:fill="FFFFFF"/>
        </w:rPr>
        <w:t xml:space="preserve">at different times of the year - </w:t>
      </w:r>
      <w:r w:rsidR="005A3D48" w:rsidRPr="00E61444">
        <w:rPr>
          <w:szCs w:val="22"/>
          <w:shd w:val="clear" w:color="auto" w:fill="FFFFFF"/>
        </w:rPr>
        <w:t xml:space="preserve">in </w:t>
      </w:r>
      <w:r w:rsidRPr="00E61444">
        <w:rPr>
          <w:szCs w:val="22"/>
          <w:shd w:val="clear" w:color="auto" w:fill="FFFFFF"/>
        </w:rPr>
        <w:t>the different seasons</w:t>
      </w:r>
      <w:r w:rsidR="005A3D48" w:rsidRPr="00E61444">
        <w:rPr>
          <w:szCs w:val="22"/>
          <w:shd w:val="clear" w:color="auto" w:fill="FFFFFF"/>
        </w:rPr>
        <w:t>.</w:t>
      </w:r>
    </w:p>
    <w:p w14:paraId="0CD447DC" w14:textId="70934191" w:rsidR="005A3D48" w:rsidRPr="00E61444" w:rsidRDefault="00AA0B47" w:rsidP="008F1B1E">
      <w:pPr>
        <w:pStyle w:val="FFLSubHeaders"/>
        <w:numPr>
          <w:ilvl w:val="0"/>
          <w:numId w:val="22"/>
        </w:numPr>
        <w:rPr>
          <w:b w:val="0"/>
          <w:sz w:val="22"/>
          <w:szCs w:val="22"/>
        </w:rPr>
      </w:pPr>
      <w:r w:rsidRPr="00E61444">
        <w:rPr>
          <w:b w:val="0"/>
          <w:sz w:val="22"/>
          <w:szCs w:val="22"/>
        </w:rPr>
        <w:t>Ask pupils to name</w:t>
      </w:r>
      <w:r w:rsidR="005A3D48" w:rsidRPr="00E61444">
        <w:rPr>
          <w:b w:val="0"/>
          <w:sz w:val="22"/>
          <w:szCs w:val="22"/>
        </w:rPr>
        <w:t xml:space="preserve"> the </w:t>
      </w:r>
      <w:r w:rsidRPr="00E61444">
        <w:rPr>
          <w:b w:val="0"/>
          <w:sz w:val="22"/>
          <w:szCs w:val="22"/>
        </w:rPr>
        <w:t xml:space="preserve">four </w:t>
      </w:r>
      <w:r w:rsidR="005A3D48" w:rsidRPr="00E61444">
        <w:rPr>
          <w:b w:val="0"/>
          <w:sz w:val="22"/>
          <w:szCs w:val="22"/>
        </w:rPr>
        <w:t>main seasons in the UK</w:t>
      </w:r>
      <w:r w:rsidRPr="00E61444">
        <w:rPr>
          <w:b w:val="0"/>
          <w:sz w:val="22"/>
          <w:szCs w:val="22"/>
        </w:rPr>
        <w:t xml:space="preserve">. </w:t>
      </w:r>
      <w:r w:rsidRPr="00E61444">
        <w:rPr>
          <w:b w:val="0"/>
          <w:sz w:val="22"/>
          <w:szCs w:val="22"/>
          <w:shd w:val="clear" w:color="auto" w:fill="FFFFFF"/>
        </w:rPr>
        <w:t xml:space="preserve">You could write the answers on a whiteboard, or pupils could report these verbally, as images/symbols or use words. </w:t>
      </w:r>
    </w:p>
    <w:p w14:paraId="46D57AD1" w14:textId="049CF09A" w:rsidR="005A3D48" w:rsidRPr="008F1B1E" w:rsidRDefault="006E7DB6" w:rsidP="008F1B1E">
      <w:pPr>
        <w:pStyle w:val="FFLSubHeaders"/>
        <w:numPr>
          <w:ilvl w:val="0"/>
          <w:numId w:val="22"/>
        </w:numPr>
        <w:rPr>
          <w:b w:val="0"/>
          <w:sz w:val="22"/>
          <w:szCs w:val="22"/>
        </w:rPr>
      </w:pPr>
      <w:r w:rsidRPr="00E61444">
        <w:rPr>
          <w:b w:val="0"/>
          <w:sz w:val="22"/>
          <w:szCs w:val="22"/>
        </w:rPr>
        <w:t>Challenge pupils to sort a range of</w:t>
      </w:r>
      <w:r w:rsidR="005A3D48" w:rsidRPr="00E61444">
        <w:rPr>
          <w:b w:val="0"/>
          <w:sz w:val="22"/>
          <w:szCs w:val="22"/>
        </w:rPr>
        <w:t xml:space="preserve"> fruit and vegetables into the </w:t>
      </w:r>
      <w:r w:rsidRPr="00E61444">
        <w:rPr>
          <w:b w:val="0"/>
          <w:sz w:val="22"/>
          <w:szCs w:val="22"/>
        </w:rPr>
        <w:t xml:space="preserve">four </w:t>
      </w:r>
      <w:r w:rsidR="005A3D48" w:rsidRPr="00E61444">
        <w:rPr>
          <w:b w:val="0"/>
          <w:sz w:val="22"/>
          <w:szCs w:val="22"/>
        </w:rPr>
        <w:t>main seasons.</w:t>
      </w:r>
      <w:r w:rsidRPr="00E61444">
        <w:rPr>
          <w:b w:val="0"/>
          <w:sz w:val="22"/>
          <w:szCs w:val="22"/>
          <w:shd w:val="clear" w:color="auto" w:fill="FFFFFF"/>
        </w:rPr>
        <w:t xml:space="preserve"> You could write the answers on a whiteboard, or pupils could report these verbally, as images/symbols or use words. </w:t>
      </w:r>
      <w:r w:rsidR="00AE7B75" w:rsidRPr="00E61444">
        <w:rPr>
          <w:b w:val="0"/>
          <w:sz w:val="22"/>
          <w:szCs w:val="22"/>
          <w:shd w:val="clear" w:color="auto" w:fill="FFFFFF"/>
        </w:rPr>
        <w:t xml:space="preserve">A </w:t>
      </w:r>
      <w:hyperlink r:id="rId17" w:history="1">
        <w:r w:rsidR="00AE7B75" w:rsidRPr="00E61444">
          <w:rPr>
            <w:rStyle w:val="Hyperlink"/>
            <w:b w:val="0"/>
            <w:sz w:val="22"/>
            <w:szCs w:val="22"/>
            <w:shd w:val="clear" w:color="auto" w:fill="FFFFFF"/>
          </w:rPr>
          <w:t>worksheet</w:t>
        </w:r>
      </w:hyperlink>
      <w:r w:rsidR="00AE7B75" w:rsidRPr="008F1B1E">
        <w:rPr>
          <w:b w:val="0"/>
          <w:sz w:val="22"/>
          <w:szCs w:val="22"/>
          <w:shd w:val="clear" w:color="auto" w:fill="FFFFFF"/>
        </w:rPr>
        <w:t xml:space="preserve"> can be used</w:t>
      </w:r>
      <w:r w:rsidRPr="008F1B1E">
        <w:rPr>
          <w:b w:val="0"/>
          <w:sz w:val="22"/>
          <w:szCs w:val="22"/>
          <w:shd w:val="clear" w:color="auto" w:fill="FFFFFF"/>
        </w:rPr>
        <w:t xml:space="preserve"> to support.</w:t>
      </w:r>
    </w:p>
    <w:p w14:paraId="4473A9EC" w14:textId="77777777" w:rsidR="005A3D48" w:rsidRPr="005A3D48" w:rsidRDefault="005A3D48" w:rsidP="005A3D48">
      <w:pPr>
        <w:pStyle w:val="FFLBodyText"/>
        <w:rPr>
          <w:sz w:val="24"/>
        </w:rPr>
      </w:pPr>
    </w:p>
    <w:sectPr w:rsidR="005A3D48" w:rsidRPr="005A3D48" w:rsidSect="00EF1689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98E2" w14:textId="77777777" w:rsidR="009C694B" w:rsidRDefault="009C694B" w:rsidP="00A11D46">
      <w:r>
        <w:separator/>
      </w:r>
    </w:p>
  </w:endnote>
  <w:endnote w:type="continuationSeparator" w:id="0">
    <w:p w14:paraId="30EABBE7" w14:textId="77777777" w:rsidR="009C694B" w:rsidRDefault="009C694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8CD0EA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C917B5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8B3DF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C917B5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8B3DF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03DB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364FB5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E09A2B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8B3DF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E09A2B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8B3DF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03DB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E11C" w14:textId="77777777" w:rsidR="009C694B" w:rsidRDefault="009C694B" w:rsidP="00A11D46">
      <w:r>
        <w:separator/>
      </w:r>
    </w:p>
  </w:footnote>
  <w:footnote w:type="continuationSeparator" w:id="0">
    <w:p w14:paraId="1FB7B78C" w14:textId="77777777" w:rsidR="009C694B" w:rsidRDefault="009C694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439E6561">
          <wp:simplePos x="0" y="0"/>
          <wp:positionH relativeFrom="column">
            <wp:posOffset>-716280</wp:posOffset>
          </wp:positionH>
          <wp:positionV relativeFrom="paragraph">
            <wp:posOffset>-440055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46C35B8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72D0E8A">
          <wp:simplePos x="0" y="0"/>
          <wp:positionH relativeFrom="column">
            <wp:posOffset>-724535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FD1DA7"/>
    <w:multiLevelType w:val="hybridMultilevel"/>
    <w:tmpl w:val="9D78AE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712E7"/>
    <w:multiLevelType w:val="hybridMultilevel"/>
    <w:tmpl w:val="976A6610"/>
    <w:lvl w:ilvl="0" w:tplc="12B4E2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C2FE2"/>
    <w:multiLevelType w:val="hybridMultilevel"/>
    <w:tmpl w:val="5588BE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30D9A"/>
    <w:multiLevelType w:val="hybridMultilevel"/>
    <w:tmpl w:val="E908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35310"/>
    <w:multiLevelType w:val="hybridMultilevel"/>
    <w:tmpl w:val="9B802A86"/>
    <w:lvl w:ilvl="0" w:tplc="12B4E2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37323"/>
    <w:multiLevelType w:val="hybridMultilevel"/>
    <w:tmpl w:val="94A284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C24BE"/>
    <w:multiLevelType w:val="hybridMultilevel"/>
    <w:tmpl w:val="AF7EE1F4"/>
    <w:lvl w:ilvl="0" w:tplc="12B4E2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0750B"/>
    <w:multiLevelType w:val="hybridMultilevel"/>
    <w:tmpl w:val="CC94CE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8"/>
  </w:num>
  <w:num w:numId="17">
    <w:abstractNumId w:val="16"/>
  </w:num>
  <w:num w:numId="18">
    <w:abstractNumId w:val="17"/>
  </w:num>
  <w:num w:numId="19">
    <w:abstractNumId w:val="11"/>
  </w:num>
  <w:num w:numId="20">
    <w:abstractNumId w:val="15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2609"/>
    <w:rsid w:val="0001491B"/>
    <w:rsid w:val="00026DEC"/>
    <w:rsid w:val="00040EA7"/>
    <w:rsid w:val="000607C7"/>
    <w:rsid w:val="000715C5"/>
    <w:rsid w:val="00077964"/>
    <w:rsid w:val="000A2E0C"/>
    <w:rsid w:val="000B0546"/>
    <w:rsid w:val="00173E4C"/>
    <w:rsid w:val="00174921"/>
    <w:rsid w:val="00190FAE"/>
    <w:rsid w:val="00193190"/>
    <w:rsid w:val="001C5021"/>
    <w:rsid w:val="001D7B2A"/>
    <w:rsid w:val="00207670"/>
    <w:rsid w:val="0023298F"/>
    <w:rsid w:val="002907B7"/>
    <w:rsid w:val="002938E0"/>
    <w:rsid w:val="00297459"/>
    <w:rsid w:val="00303DBB"/>
    <w:rsid w:val="003447C9"/>
    <w:rsid w:val="003D43C9"/>
    <w:rsid w:val="003D5E2F"/>
    <w:rsid w:val="00401DF3"/>
    <w:rsid w:val="004031F1"/>
    <w:rsid w:val="00407274"/>
    <w:rsid w:val="0043230E"/>
    <w:rsid w:val="004331F3"/>
    <w:rsid w:val="004B261C"/>
    <w:rsid w:val="004D42CC"/>
    <w:rsid w:val="004D79EB"/>
    <w:rsid w:val="00503932"/>
    <w:rsid w:val="00513C03"/>
    <w:rsid w:val="005A0512"/>
    <w:rsid w:val="005A3D48"/>
    <w:rsid w:val="005B23EC"/>
    <w:rsid w:val="005F4D09"/>
    <w:rsid w:val="005F636F"/>
    <w:rsid w:val="00603780"/>
    <w:rsid w:val="00627C3B"/>
    <w:rsid w:val="00664C43"/>
    <w:rsid w:val="00674669"/>
    <w:rsid w:val="00680CA8"/>
    <w:rsid w:val="006E7DB6"/>
    <w:rsid w:val="0071770F"/>
    <w:rsid w:val="007328B3"/>
    <w:rsid w:val="00740BD7"/>
    <w:rsid w:val="007463DF"/>
    <w:rsid w:val="0075606F"/>
    <w:rsid w:val="00764FD2"/>
    <w:rsid w:val="00777FBC"/>
    <w:rsid w:val="00793617"/>
    <w:rsid w:val="007A64E1"/>
    <w:rsid w:val="007C2FFA"/>
    <w:rsid w:val="00814747"/>
    <w:rsid w:val="0086115D"/>
    <w:rsid w:val="00862629"/>
    <w:rsid w:val="00873E76"/>
    <w:rsid w:val="00881AFE"/>
    <w:rsid w:val="008A46A5"/>
    <w:rsid w:val="008B3DF8"/>
    <w:rsid w:val="008F1B1E"/>
    <w:rsid w:val="00911598"/>
    <w:rsid w:val="00917ED2"/>
    <w:rsid w:val="0093502B"/>
    <w:rsid w:val="00935F92"/>
    <w:rsid w:val="009360DC"/>
    <w:rsid w:val="009514A9"/>
    <w:rsid w:val="009607A1"/>
    <w:rsid w:val="00984BFE"/>
    <w:rsid w:val="009C694B"/>
    <w:rsid w:val="009D2579"/>
    <w:rsid w:val="00A105E7"/>
    <w:rsid w:val="00A11D46"/>
    <w:rsid w:val="00A40AC8"/>
    <w:rsid w:val="00A67F8F"/>
    <w:rsid w:val="00A86C75"/>
    <w:rsid w:val="00A90BFF"/>
    <w:rsid w:val="00AA0B47"/>
    <w:rsid w:val="00AE7974"/>
    <w:rsid w:val="00AE7B75"/>
    <w:rsid w:val="00AF4B5E"/>
    <w:rsid w:val="00B8087E"/>
    <w:rsid w:val="00BA4324"/>
    <w:rsid w:val="00BA5ED0"/>
    <w:rsid w:val="00BB55AE"/>
    <w:rsid w:val="00BB55EF"/>
    <w:rsid w:val="00BD0318"/>
    <w:rsid w:val="00BD1B61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154D0"/>
    <w:rsid w:val="00D218C0"/>
    <w:rsid w:val="00D727E5"/>
    <w:rsid w:val="00D778F2"/>
    <w:rsid w:val="00D82D30"/>
    <w:rsid w:val="00DC401F"/>
    <w:rsid w:val="00DE363A"/>
    <w:rsid w:val="00E03FCF"/>
    <w:rsid w:val="00E16E32"/>
    <w:rsid w:val="00E42B40"/>
    <w:rsid w:val="00E61444"/>
    <w:rsid w:val="00ED5117"/>
    <w:rsid w:val="00EE728A"/>
    <w:rsid w:val="00EF1689"/>
    <w:rsid w:val="00F07212"/>
    <w:rsid w:val="00F27AE3"/>
    <w:rsid w:val="00F55924"/>
    <w:rsid w:val="00F7415A"/>
    <w:rsid w:val="00F76203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4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4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3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3DB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10103/plant-or-animal-ws-3-16-an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media/10101/grown-reared-caught-ppt-3-16-an.pptx" TargetMode="External"/><Relationship Id="rId17" Type="http://schemas.openxmlformats.org/officeDocument/2006/relationships/hyperlink" Target="https://www.foodafactoflife.org.uk/media/10104/seasons-ws-3-16-an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media/10100/grc-cards-3-16-an.doc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media/10099/food-origins-ppt-3-16-an.ppt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10101/grown-reared-caught-ppt-3-16-an.ppt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10102/name-5-ws-3-16-an.docx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59B64-B5B0-48DB-BB0C-2F211B9F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47</cp:revision>
  <dcterms:created xsi:type="dcterms:W3CDTF">2021-07-08T10:55:00Z</dcterms:created>
  <dcterms:modified xsi:type="dcterms:W3CDTF">2021-12-22T10:47:00Z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